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6C" w:rsidRDefault="00B8266C">
      <w:pPr>
        <w:pStyle w:val="ConsPlusNormal"/>
        <w:jc w:val="both"/>
        <w:outlineLvl w:val="0"/>
      </w:pPr>
    </w:p>
    <w:p w:rsidR="00B8266C" w:rsidRDefault="00B8266C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ФОНД ОБЯЗАТЕЛЬНОГО МЕДИЦИНСКОГО СТРАХОВАНИЯ</w:t>
      </w:r>
    </w:p>
    <w:p w:rsidR="00B8266C" w:rsidRDefault="00B8266C">
      <w:pPr>
        <w:pStyle w:val="ConsPlusNormal"/>
        <w:jc w:val="center"/>
        <w:rPr>
          <w:b/>
          <w:bCs/>
        </w:rPr>
      </w:pPr>
    </w:p>
    <w:p w:rsidR="00B8266C" w:rsidRDefault="00B8266C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B8266C" w:rsidRDefault="00B8266C">
      <w:pPr>
        <w:pStyle w:val="ConsPlusNormal"/>
        <w:jc w:val="center"/>
        <w:rPr>
          <w:b/>
          <w:bCs/>
        </w:rPr>
      </w:pPr>
      <w:r>
        <w:rPr>
          <w:b/>
          <w:bCs/>
        </w:rPr>
        <w:t>от 21 мая 2015 г. N 3226/21-3/и</w:t>
      </w:r>
    </w:p>
    <w:p w:rsidR="00B8266C" w:rsidRDefault="00B8266C">
      <w:pPr>
        <w:pStyle w:val="ConsPlusNormal"/>
        <w:jc w:val="both"/>
      </w:pPr>
    </w:p>
    <w:p w:rsidR="00B8266C" w:rsidRDefault="00B8266C">
      <w:pPr>
        <w:pStyle w:val="ConsPlusNormal"/>
        <w:ind w:firstLine="540"/>
        <w:jc w:val="both"/>
      </w:pPr>
      <w:r>
        <w:t>В связи с поступающими обращениями территориальных фондов обязательного медицинского страхования по вопросам использования медицинскими организациями, расположенными в зданиях многоквартирных домов, средств обязательного медицинского страхования на оплату взносов на капитальный ремонт общего имущества в многоквартирных домах сообщает следующее.</w:t>
      </w:r>
    </w:p>
    <w:p w:rsidR="00B8266C" w:rsidRDefault="00B8266C">
      <w:pPr>
        <w:pStyle w:val="ConsPlusNormal"/>
        <w:ind w:firstLine="540"/>
        <w:jc w:val="both"/>
      </w:pPr>
      <w:r>
        <w:t xml:space="preserve">Согласно </w:t>
      </w:r>
      <w:r w:rsidRPr="00F84D3B">
        <w:t>части 7 статьи 35</w:t>
      </w:r>
      <w:r>
        <w:t xml:space="preserve"> Федерального закона от 29 ноября 2010 года N 326-ФЗ "Об обязательном медицинском страховании в Российской Федерации" (далее - Федеральный закон) структура тарифа на оплату медицинской помощи в рамках базовой программы обязательного медицинского страхования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B8266C" w:rsidRDefault="00B8266C">
      <w:pPr>
        <w:pStyle w:val="ConsPlusNormal"/>
        <w:ind w:firstLine="540"/>
        <w:jc w:val="both"/>
      </w:pPr>
      <w:r>
        <w:t xml:space="preserve">При определении соответствующих статей расходов следует руководствоваться </w:t>
      </w:r>
      <w:r w:rsidRPr="00F84D3B">
        <w:t>Указаниями</w:t>
      </w:r>
      <w:r>
        <w:t xml:space="preserve"> о порядке применения бюджетной классификации Российской Федерации (далее - Указания), утвержденными приказом Министерства финансов Российской Федерации от 1 июля 2013 года N 65н.</w:t>
      </w:r>
    </w:p>
    <w:p w:rsidR="00B8266C" w:rsidRDefault="00B8266C">
      <w:pPr>
        <w:pStyle w:val="ConsPlusNormal"/>
        <w:ind w:firstLine="540"/>
        <w:jc w:val="both"/>
      </w:pPr>
      <w:r>
        <w:t xml:space="preserve">Согласно </w:t>
      </w:r>
      <w:r w:rsidRPr="00F84D3B">
        <w:t>разделу V</w:t>
      </w:r>
      <w:r>
        <w:t xml:space="preserve"> Указаний Классификация операций сектора государственного управления (далее - КОСГУ) детализирует виды расходов и группирует их по статьям.</w:t>
      </w:r>
    </w:p>
    <w:p w:rsidR="00B8266C" w:rsidRDefault="00B8266C">
      <w:pPr>
        <w:pStyle w:val="ConsPlusNormal"/>
        <w:ind w:firstLine="540"/>
        <w:jc w:val="both"/>
      </w:pPr>
      <w:r>
        <w:t xml:space="preserve">В соответствии с </w:t>
      </w:r>
      <w:r w:rsidRPr="00F84D3B">
        <w:t>пунктом 5 части 2 статьи 153</w:t>
      </w:r>
      <w:r>
        <w:t xml:space="preserve"> Жилищного кодекса Российской Федерации (далее - Жилищный кодекс) собственники жилого помещения с момента возникновения права собственности на данное помещение обязаны вносить плату за жило</w:t>
      </w:r>
      <w:bookmarkStart w:id="0" w:name="_GoBack"/>
      <w:bookmarkEnd w:id="0"/>
      <w:r>
        <w:t>е помещение и коммунальные услуги.</w:t>
      </w:r>
    </w:p>
    <w:p w:rsidR="00B8266C" w:rsidRDefault="00B8266C">
      <w:pPr>
        <w:pStyle w:val="ConsPlusNormal"/>
        <w:ind w:firstLine="540"/>
        <w:jc w:val="both"/>
      </w:pPr>
      <w:r>
        <w:t xml:space="preserve">Обязанность по уплате взносов на капитальный ремонт распространяется на всех собственников помещений в многоквартирном доме - на собственников квартир и собственников нежилых помещений, на граждан, юридических лиц, на собственников муниципальных и государственных помещений. Плата за жилое помещение и коммунальные услуги для собственника помещения в многоквартирном доме согласно </w:t>
      </w:r>
      <w:r w:rsidRPr="00F84D3B">
        <w:t>части 2 статьи 154</w:t>
      </w:r>
      <w:r>
        <w:t xml:space="preserve"> Жилищного кодекса включает в себя, в том числе, и взнос на капитальный ремонт.</w:t>
      </w:r>
    </w:p>
    <w:p w:rsidR="00B8266C" w:rsidRDefault="00B8266C">
      <w:pPr>
        <w:pStyle w:val="ConsPlusNormal"/>
        <w:ind w:firstLine="540"/>
        <w:jc w:val="both"/>
      </w:pPr>
      <w:r>
        <w:t xml:space="preserve">Обязанность собственников помещений в многоквартирном доме нести расходы на выполнение капитального ремонта общего имущества - обязанность уплачивать ежемесячные взносы на капитальный ремонт общего имущества в многоквартирном доме была определена </w:t>
      </w:r>
      <w:r w:rsidRPr="00F84D3B">
        <w:t>частью 1 статьи 169</w:t>
      </w:r>
      <w:r>
        <w:t xml:space="preserve"> Жилищного кодекса.</w:t>
      </w:r>
    </w:p>
    <w:p w:rsidR="00B8266C" w:rsidRDefault="00B8266C">
      <w:pPr>
        <w:pStyle w:val="ConsPlusNormal"/>
        <w:ind w:firstLine="540"/>
        <w:jc w:val="both"/>
      </w:pPr>
      <w:r>
        <w:t xml:space="preserve">Расходы на коммунальные платежи относятся на </w:t>
      </w:r>
      <w:r w:rsidRPr="00F84D3B">
        <w:t>подстатью 225</w:t>
      </w:r>
      <w:r>
        <w:t xml:space="preserve"> "Работы, услуги по содержанию имущества" статьи 220 "Оплата работ, услуг" КОСГУ и включаются в состав тарифа на оплату медицинской помощи в рамках базовой программы обязательного медицинского страхования.</w:t>
      </w:r>
    </w:p>
    <w:p w:rsidR="00B8266C" w:rsidRDefault="00B8266C">
      <w:pPr>
        <w:pStyle w:val="ConsPlusNormal"/>
        <w:ind w:firstLine="540"/>
        <w:jc w:val="both"/>
      </w:pPr>
      <w:r>
        <w:t>Учитывая изложенное, в случае если медицинская организация, участвующая в реализации территориальной программы обязательного медицинского страхования, является собственником жилого помещения в многоквартирном доме, оплата ежемесячных расходов на капитальный ремонт общего имущества в многоквартирном доме в составе коммунальных платежей осуществляется за счет средств обязательного медицинского страхования.</w:t>
      </w:r>
    </w:p>
    <w:p w:rsidR="00B8266C" w:rsidRDefault="00B8266C">
      <w:pPr>
        <w:pStyle w:val="ConsPlusNormal"/>
        <w:jc w:val="both"/>
      </w:pPr>
    </w:p>
    <w:p w:rsidR="00B8266C" w:rsidRDefault="00B8266C">
      <w:pPr>
        <w:pStyle w:val="ConsPlusNormal"/>
        <w:jc w:val="right"/>
      </w:pPr>
      <w:r>
        <w:t>Председатель</w:t>
      </w:r>
    </w:p>
    <w:p w:rsidR="00B8266C" w:rsidRDefault="00B8266C">
      <w:pPr>
        <w:pStyle w:val="ConsPlusNormal"/>
        <w:jc w:val="right"/>
      </w:pPr>
      <w:r>
        <w:t>Н.Н.СТАДЧЕНКО</w:t>
      </w:r>
    </w:p>
    <w:p w:rsidR="00B8266C" w:rsidRDefault="00B8266C">
      <w:pPr>
        <w:pStyle w:val="ConsPlusNormal"/>
        <w:jc w:val="both"/>
      </w:pPr>
    </w:p>
    <w:p w:rsidR="00B8266C" w:rsidRDefault="00B8266C">
      <w:pPr>
        <w:pStyle w:val="ConsPlusNormal"/>
        <w:jc w:val="both"/>
      </w:pPr>
    </w:p>
    <w:p w:rsidR="00B8266C" w:rsidRDefault="00B826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82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CB" w:rsidRDefault="00DB5ACB">
      <w:r>
        <w:separator/>
      </w:r>
    </w:p>
  </w:endnote>
  <w:endnote w:type="continuationSeparator" w:id="0">
    <w:p w:rsidR="00DB5ACB" w:rsidRDefault="00DB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8E" w:rsidRDefault="00CB1F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6C" w:rsidRPr="00CB1F8E" w:rsidRDefault="00B8266C" w:rsidP="00CB1F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8E" w:rsidRDefault="00CB1F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CB" w:rsidRDefault="00DB5ACB">
      <w:r>
        <w:separator/>
      </w:r>
    </w:p>
  </w:footnote>
  <w:footnote w:type="continuationSeparator" w:id="0">
    <w:p w:rsidR="00DB5ACB" w:rsidRDefault="00DB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8E" w:rsidRDefault="00CB1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6C" w:rsidRPr="00CB1F8E" w:rsidRDefault="00B8266C" w:rsidP="00CB1F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8E" w:rsidRDefault="00CB1F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10"/>
    <w:rsid w:val="000A60AD"/>
    <w:rsid w:val="000D753B"/>
    <w:rsid w:val="00266F0A"/>
    <w:rsid w:val="00A83793"/>
    <w:rsid w:val="00B8266C"/>
    <w:rsid w:val="00BF0C10"/>
    <w:rsid w:val="00CB1F8E"/>
    <w:rsid w:val="00DB5ACB"/>
    <w:rsid w:val="00F8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A83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83793"/>
    <w:rPr>
      <w:sz w:val="24"/>
      <w:szCs w:val="24"/>
    </w:rPr>
  </w:style>
  <w:style w:type="paragraph" w:styleId="a5">
    <w:name w:val="footer"/>
    <w:basedOn w:val="a"/>
    <w:link w:val="a6"/>
    <w:rsid w:val="00A83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837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561F-667B-485A-8B95-6930E802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Links>
    <vt:vector size="54" baseType="variant"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consultantplus://offline/ref=F656DB97F1568B73D447AFFD46F05078EFC78B85E91D252898349C6238920917B2F8D07D775C8294KFuBF</vt:lpwstr>
      </vt:variant>
      <vt:variant>
        <vt:lpwstr/>
      </vt:variant>
      <vt:variant>
        <vt:i4>5570566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consultantplus://offline/ref=F656DB97F1568B73D447AFFD46F05078EFC88B84E91D252898349C6238920917B2F8D07E76K5u6F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consultantplus://offline/ref=F656DB97F1568B73D447AFFD46F05078EFC88B84E91D252898349C6238920917B2F8D07D7AK5uDF</vt:lpwstr>
      </vt:variant>
      <vt:variant>
        <vt:lpwstr/>
      </vt:variant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consultantplus://offline/ref=F656DB97F1568B73D447AFFD46F05078EFC88B84E91D252898349C6238920917B2F8D07D7AK5u2F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consultantplus://offline/ref=F656DB97F1568B73D447AFFD46F05078EFC78B85E91D252898349C6238920917B2F8D07D775C8498KFu8F</vt:lpwstr>
      </vt:variant>
      <vt:variant>
        <vt:lpwstr/>
      </vt:variant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consultantplus://offline/ref=F656DB97F1568B73D447AFFD46F05078EFC78B85E91D252898349C6238920917B2F8D07D7254879DKFuBF</vt:lpwstr>
      </vt:variant>
      <vt:variant>
        <vt:lpwstr/>
      </vt:variant>
      <vt:variant>
        <vt:i4>6357049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consultantplus://offline/ref=F656DB97F1568B73D447AFFD46F05078EFC88B80E416252898349C6238920917B2F8D07D7254809BKFuBF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2015-06-24T05:55:00Z</dcterms:created>
  <dcterms:modified xsi:type="dcterms:W3CDTF">2015-06-24T05:55:00Z</dcterms:modified>
</cp:coreProperties>
</file>