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8" w:type="dxa"/>
        <w:jc w:val="right"/>
        <w:tblLook w:val="01E0" w:firstRow="1" w:lastRow="1" w:firstColumn="1" w:lastColumn="1" w:noHBand="0" w:noVBand="0"/>
      </w:tblPr>
      <w:tblGrid>
        <w:gridCol w:w="5278"/>
      </w:tblGrid>
      <w:tr w:rsidR="00A12F33" w:rsidRPr="008B5E0A" w:rsidTr="00FC6A1A">
        <w:trPr>
          <w:jc w:val="right"/>
        </w:trPr>
        <w:tc>
          <w:tcPr>
            <w:tcW w:w="5278" w:type="dxa"/>
          </w:tcPr>
          <w:p w:rsidR="00A12F33" w:rsidRPr="00A12F33" w:rsidRDefault="00A12F33" w:rsidP="00A12F33">
            <w:pPr>
              <w:pStyle w:val="2"/>
              <w:rPr>
                <w:rFonts w:cs="Times New Roman"/>
                <w:b w:val="0"/>
                <w:szCs w:val="28"/>
              </w:rPr>
            </w:pPr>
            <w:r>
              <w:rPr>
                <w:rFonts w:cs="Times New Roman"/>
                <w:b w:val="0"/>
                <w:szCs w:val="28"/>
              </w:rPr>
              <w:t xml:space="preserve">         </w:t>
            </w:r>
            <w:r w:rsidRPr="00A12F33">
              <w:rPr>
                <w:rFonts w:cs="Times New Roman"/>
                <w:b w:val="0"/>
                <w:szCs w:val="28"/>
              </w:rPr>
              <w:t>УТВЕРЖД</w:t>
            </w:r>
            <w:r>
              <w:rPr>
                <w:rFonts w:cs="Times New Roman"/>
                <w:b w:val="0"/>
                <w:szCs w:val="28"/>
              </w:rPr>
              <w:t>ЕНО</w:t>
            </w:r>
          </w:p>
        </w:tc>
      </w:tr>
      <w:tr w:rsidR="00A12F33" w:rsidRPr="008B5E0A" w:rsidTr="00FC6A1A">
        <w:trPr>
          <w:jc w:val="right"/>
        </w:trPr>
        <w:tc>
          <w:tcPr>
            <w:tcW w:w="5278" w:type="dxa"/>
          </w:tcPr>
          <w:p w:rsidR="00A12F33" w:rsidRPr="00A12F33" w:rsidRDefault="00A12F33" w:rsidP="00A1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  <w:p w:rsidR="00A12F33" w:rsidRPr="00A12F33" w:rsidRDefault="00A12F33" w:rsidP="00A12F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A12F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ТФОМС Костромской области</w:t>
            </w:r>
          </w:p>
        </w:tc>
      </w:tr>
      <w:tr w:rsidR="00A12F33" w:rsidRPr="008B5E0A" w:rsidTr="00FC6A1A">
        <w:trPr>
          <w:trHeight w:val="315"/>
          <w:jc w:val="right"/>
        </w:trPr>
        <w:tc>
          <w:tcPr>
            <w:tcW w:w="5278" w:type="dxa"/>
          </w:tcPr>
          <w:p w:rsidR="00A12F33" w:rsidRPr="00A12F33" w:rsidRDefault="00A12F33" w:rsidP="00AA7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  от «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» 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декабря 2021</w:t>
            </w: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№ </w:t>
            </w:r>
            <w:r w:rsidR="00AA702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1184</w:t>
            </w:r>
          </w:p>
        </w:tc>
      </w:tr>
      <w:tr w:rsidR="00A12F33" w:rsidRPr="008B5E0A" w:rsidTr="00FC6A1A">
        <w:trPr>
          <w:trHeight w:val="624"/>
          <w:jc w:val="right"/>
        </w:trPr>
        <w:tc>
          <w:tcPr>
            <w:tcW w:w="5278" w:type="dxa"/>
          </w:tcPr>
          <w:p w:rsidR="00A12F33" w:rsidRDefault="00A12F33" w:rsidP="00A1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BF4" w:rsidRPr="00A12F33" w:rsidRDefault="00FE7BF4" w:rsidP="00A12F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C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F7E91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AC"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</w:p>
    <w:p w:rsid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ТФОМС Костромской области на 20</w:t>
      </w:r>
      <w:r w:rsidR="0033377C">
        <w:rPr>
          <w:rFonts w:ascii="Times New Roman" w:hAnsi="Times New Roman" w:cs="Times New Roman"/>
          <w:b/>
          <w:sz w:val="28"/>
          <w:szCs w:val="28"/>
        </w:rPr>
        <w:t>2</w:t>
      </w:r>
      <w:r w:rsidR="00EB4B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D4BF5" w:rsidRDefault="004D4BF5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AAC" w:rsidRPr="00975AAC" w:rsidRDefault="00975AAC" w:rsidP="00975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7377"/>
        <w:gridCol w:w="1984"/>
      </w:tblGrid>
      <w:tr w:rsidR="002F7E91" w:rsidRPr="002F7E91" w:rsidTr="00D91CF5">
        <w:tc>
          <w:tcPr>
            <w:tcW w:w="704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7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2F7E91" w:rsidRPr="002F7E91" w:rsidRDefault="002F7E91" w:rsidP="002F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E9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F7E91" w:rsidRPr="002F7E91" w:rsidTr="00D91CF5">
        <w:tc>
          <w:tcPr>
            <w:tcW w:w="704" w:type="dxa"/>
          </w:tcPr>
          <w:p w:rsidR="002F7E91" w:rsidRPr="002F7E91" w:rsidRDefault="00975AAC" w:rsidP="002F7E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7" w:type="dxa"/>
          </w:tcPr>
          <w:p w:rsidR="00975AAC" w:rsidRDefault="002F7E91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Поддержка в актуальном состоянии раздела «Противодействие коррупции» на официальном сайте ТФОМС Костромской области. Размещение на информационном стенде Плана мероприятий по противодействию коррупции</w:t>
            </w:r>
          </w:p>
          <w:p w:rsidR="004D4BF5" w:rsidRPr="00975AAC" w:rsidRDefault="004D4BF5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F7E91" w:rsidRPr="00975AAC" w:rsidRDefault="002F7E91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975AA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D077C" w:rsidRPr="002F7E91" w:rsidTr="00D91CF5">
        <w:tc>
          <w:tcPr>
            <w:tcW w:w="704" w:type="dxa"/>
          </w:tcPr>
          <w:p w:rsidR="004D077C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7" w:type="dxa"/>
          </w:tcPr>
          <w:p w:rsidR="004D077C" w:rsidRDefault="004D077C" w:rsidP="00FE7BF4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Осуществление борьбы с коррупционными факторами при осуществлении ТФОМС Костромской области </w:t>
            </w:r>
            <w:proofErr w:type="spellStart"/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госзакупок</w:t>
            </w:r>
            <w:proofErr w:type="spellEnd"/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в рамках Федерального Закона «О контрактной системе в сфере закупок товаров, работ и услуг для обеспечения государственных и муниципальных нужд» </w:t>
            </w: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05.04.2013 </w:t>
            </w:r>
            <w:r w:rsidRPr="004D077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№ 44-ФЗ путем обеспечения гласности, повышения прозрачности, планирование и обоснование установления начальной (максимальной) цены, контроль за порядком исполнения контрактов, анализ эффективности результатов</w:t>
            </w:r>
          </w:p>
          <w:p w:rsidR="004D4BF5" w:rsidRPr="004D4BF5" w:rsidRDefault="004D4BF5" w:rsidP="004D4BF5"/>
        </w:tc>
        <w:tc>
          <w:tcPr>
            <w:tcW w:w="1984" w:type="dxa"/>
          </w:tcPr>
          <w:p w:rsidR="004D077C" w:rsidRPr="00975AAC" w:rsidRDefault="004D077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P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ТФОМС Костромской области о положениях локальных нормативно-правовых актов в сфере мероприятий по противодействию коррупции, ознакомление под роспись 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 мере принятия нормативных правовых актов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Pr="00975AAC" w:rsidRDefault="00975AAC" w:rsidP="004D0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приведению локальных нормативно-правовых актов ТФОМС Костромской области по противодействию коррупции в соответствие с изменениями положений законодательства Российской Федерации</w:t>
            </w:r>
          </w:p>
        </w:tc>
        <w:tc>
          <w:tcPr>
            <w:tcW w:w="1984" w:type="dxa"/>
          </w:tcPr>
          <w:p w:rsidR="00975AAC" w:rsidRPr="00975AAC" w:rsidRDefault="00975AAC" w:rsidP="00A12F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изменений законодательства Р</w:t>
            </w:r>
            <w:r w:rsidR="00A12F3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  <w:p w:rsidR="00FE7BF4" w:rsidRPr="00975AAC" w:rsidRDefault="00FE7BF4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D91CF5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EB4B15" w:rsidRPr="002F7E91" w:rsidTr="00D91CF5">
        <w:tc>
          <w:tcPr>
            <w:tcW w:w="704" w:type="dxa"/>
          </w:tcPr>
          <w:p w:rsidR="00EB4B15" w:rsidRDefault="00EB4B15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7377" w:type="dxa"/>
          </w:tcPr>
          <w:p w:rsidR="00EB4B15" w:rsidRDefault="00EB4B15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для сотрудников Фонда о противодействии коррупции, соблюдению требований к служебному поведению, в том числе ограничений, касающихся получения подарков</w:t>
            </w:r>
          </w:p>
          <w:p w:rsidR="0080449B" w:rsidRPr="00975AAC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4B15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  <w:tr w:rsidR="0080449B" w:rsidRPr="002F7E91" w:rsidTr="00D91CF5">
        <w:tc>
          <w:tcPr>
            <w:tcW w:w="704" w:type="dxa"/>
          </w:tcPr>
          <w:p w:rsidR="0080449B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7" w:type="dxa"/>
          </w:tcPr>
          <w:p w:rsidR="0080449B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и антикоррупционное просвещение вновь принятых сотрудников</w:t>
            </w:r>
          </w:p>
          <w:p w:rsidR="0080449B" w:rsidRDefault="0080449B" w:rsidP="00804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при приеме на работу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по вопросам применения (соблюдения) антикоррупционных стандартов и процедур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 по вопросам противодействия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0449B" w:rsidRPr="002F7E91" w:rsidTr="00D91CF5">
        <w:tc>
          <w:tcPr>
            <w:tcW w:w="704" w:type="dxa"/>
          </w:tcPr>
          <w:p w:rsidR="0080449B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7" w:type="dxa"/>
          </w:tcPr>
          <w:p w:rsidR="0080449B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ведения подраздела «Противодействие коррупции» официального сайта Фонда, размещение и обновление информации</w:t>
            </w:r>
          </w:p>
          <w:p w:rsidR="0080449B" w:rsidRPr="00975AAC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Default="00AA7020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A7020" w:rsidRPr="00975AAC" w:rsidRDefault="00AA7020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49B" w:rsidRPr="002F7E91" w:rsidTr="00D91CF5">
        <w:tc>
          <w:tcPr>
            <w:tcW w:w="704" w:type="dxa"/>
          </w:tcPr>
          <w:p w:rsidR="0080449B" w:rsidRDefault="0080449B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377" w:type="dxa"/>
          </w:tcPr>
          <w:p w:rsidR="0080449B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сотрудников и урегулированию конфликтов</w:t>
            </w:r>
          </w:p>
          <w:p w:rsidR="0080449B" w:rsidRPr="00975AAC" w:rsidRDefault="0080449B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49B" w:rsidRPr="00975AAC" w:rsidRDefault="0080449B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</w:t>
            </w:r>
          </w:p>
        </w:tc>
      </w:tr>
      <w:tr w:rsidR="006B5FD6" w:rsidRPr="002F7E91" w:rsidTr="00D91CF5">
        <w:tc>
          <w:tcPr>
            <w:tcW w:w="704" w:type="dxa"/>
          </w:tcPr>
          <w:p w:rsidR="006B5FD6" w:rsidRDefault="00AA7020" w:rsidP="00975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D4B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Default="006B5FD6" w:rsidP="006B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Деклараций конфликта интересов, представленных работниками </w:t>
            </w:r>
          </w:p>
          <w:p w:rsidR="006B5FD6" w:rsidRPr="00975AAC" w:rsidRDefault="006B5FD6" w:rsidP="006B5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B5FD6" w:rsidRPr="00975AAC" w:rsidRDefault="004D4BF5" w:rsidP="004D4BF5">
            <w:pPr>
              <w:ind w:left="125" w:right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D91CF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 и осуществление мер по предотвращению и урегулированию конфликта интересов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274D4" w:rsidRPr="002F7E91" w:rsidTr="00D91CF5">
        <w:tc>
          <w:tcPr>
            <w:tcW w:w="704" w:type="dxa"/>
          </w:tcPr>
          <w:p w:rsidR="009274D4" w:rsidRDefault="004D077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077C" w:rsidRDefault="009274D4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77C">
              <w:rPr>
                <w:rFonts w:ascii="Times New Roman" w:hAnsi="Times New Roman" w:cs="Times New Roman"/>
                <w:sz w:val="28"/>
                <w:szCs w:val="28"/>
              </w:rPr>
              <w:t xml:space="preserve">Анализ жалоб и обращений граждан на предмет наличия в них информации о фактах коррупции со стороны сотрудников </w:t>
            </w:r>
            <w:r w:rsidR="00D91CF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  <w:p w:rsidR="00D91CF5" w:rsidRPr="004D077C" w:rsidRDefault="00D91CF5" w:rsidP="00D91C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1CF5" w:rsidRPr="00D91CF5" w:rsidRDefault="00D91CF5" w:rsidP="00D91CF5">
            <w:pPr>
              <w:ind w:left="125" w:right="1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D91CF5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поступления</w:t>
            </w:r>
          </w:p>
          <w:p w:rsidR="009274D4" w:rsidRPr="00975AAC" w:rsidRDefault="00D91CF5" w:rsidP="00D9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CF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077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4D4BF5" w:rsidRPr="00975AAC" w:rsidRDefault="00975AA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Принятие мер по сообщениям и письменным обращениям граждан, общественных объединений и иных организаций, работников ТФОМС Костромской области о коррупционных проявлениях в ТФОМС Костромской области, а также учет и рассмотрение предложений по борьбе с коррупцией, соблюдению требований к служебному поведению и урегулированию конфликта интересов работниками ТФОМС Костромской области</w:t>
            </w: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 мере поступления сообщений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975AAC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работниками ТФОМС Костромской области положений локальных нормативно-правовых актов и Плана мероприятий по противодействию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12F33" w:rsidRPr="002F7E91" w:rsidTr="00D91CF5">
        <w:tc>
          <w:tcPr>
            <w:tcW w:w="704" w:type="dxa"/>
          </w:tcPr>
          <w:p w:rsidR="00A12F33" w:rsidRDefault="00A12F33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A12F33" w:rsidRDefault="00A12F33" w:rsidP="00BA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3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сотрудниками Кодекса деловой этики и служебного поведения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ТФОМС Костромской области</w:t>
            </w:r>
          </w:p>
          <w:p w:rsidR="004D4BF5" w:rsidRPr="00A12F33" w:rsidRDefault="004D4BF5" w:rsidP="00BA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12F33" w:rsidRPr="00975AAC" w:rsidRDefault="00A12F33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B5FD6" w:rsidRPr="002F7E91" w:rsidTr="00D91CF5">
        <w:tc>
          <w:tcPr>
            <w:tcW w:w="704" w:type="dxa"/>
          </w:tcPr>
          <w:p w:rsidR="006B5FD6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6B5FD6" w:rsidRDefault="006B5FD6" w:rsidP="00BA23E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5FD6">
              <w:rPr>
                <w:rFonts w:ascii="Times New Roman" w:hAnsi="Times New Roman" w:cs="Times New Roman"/>
                <w:sz w:val="28"/>
                <w:szCs w:val="28"/>
              </w:rPr>
              <w:t>Размещени</w:t>
            </w:r>
            <w:r w:rsidR="00EB4B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5FD6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Фонда </w:t>
            </w:r>
            <w:r w:rsidRPr="006B5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Информации о среднемесячной заработной плате директора, его заместителей и начальника отдела бухгалтерского учета и отчетности - главного бухгалтера ТФОМС Костромской области за 2020 год</w:t>
            </w:r>
          </w:p>
          <w:p w:rsidR="004D4BF5" w:rsidRPr="006B5FD6" w:rsidRDefault="004D4BF5" w:rsidP="00BA2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5FD6" w:rsidRPr="00975AAC" w:rsidRDefault="006B5FD6" w:rsidP="00EB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</w:t>
            </w:r>
            <w:r w:rsidR="00EB4B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ТФОМС Костромской области с правоохранительными органами и иными государственными органами по вопросам организации противодействия коррупции в ТФОМС Костромской области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EB4B15" w:rsidRDefault="00975AAC" w:rsidP="00975A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B1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BA23EF" w:rsidRPr="00BA23EF" w:rsidTr="00D91CF5">
        <w:tc>
          <w:tcPr>
            <w:tcW w:w="704" w:type="dxa"/>
          </w:tcPr>
          <w:p w:rsidR="00BA23EF" w:rsidRPr="00BA23EF" w:rsidRDefault="00AA7020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3EF" w:rsidRPr="00BA23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7" w:type="dxa"/>
          </w:tcPr>
          <w:p w:rsidR="00BA23EF" w:rsidRPr="00BA23EF" w:rsidRDefault="00BA23EF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3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Сообщение о заключении трудового договора </w:t>
            </w:r>
            <w:r w:rsidRPr="00BA23E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 бывшими государственными и муниципальными служащими</w:t>
            </w:r>
          </w:p>
        </w:tc>
        <w:tc>
          <w:tcPr>
            <w:tcW w:w="1984" w:type="dxa"/>
          </w:tcPr>
          <w:p w:rsidR="00BA23EF" w:rsidRPr="00BA23EF" w:rsidRDefault="00BA23EF" w:rsidP="00BA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3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10-дневный срок с момента приема на работу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Изучение, обсуждение и внедрение положительного опыта других организаций и учреждений по противодействию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AA7020" w:rsidP="004D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результатов работы по противодействию коррупции и мониторинг хода и эффективности реализации антикоррупционной политики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Pr="002F7E91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проводимой работе в сфере противодействия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75AAC" w:rsidRPr="002F7E91" w:rsidTr="00D91CF5">
        <w:tc>
          <w:tcPr>
            <w:tcW w:w="704" w:type="dxa"/>
          </w:tcPr>
          <w:p w:rsidR="00975AAC" w:rsidRDefault="004D4BF5" w:rsidP="00AA70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5A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7" w:type="dxa"/>
          </w:tcPr>
          <w:p w:rsidR="00975AAC" w:rsidRDefault="00975AAC" w:rsidP="00FE7B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AA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Плана работы по противодействию коррупции</w:t>
            </w:r>
          </w:p>
          <w:p w:rsidR="004D4BF5" w:rsidRPr="00975AAC" w:rsidRDefault="004D4BF5" w:rsidP="00FE7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75AAC" w:rsidRPr="00975AAC" w:rsidRDefault="00975AAC" w:rsidP="0097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2F7E91" w:rsidRDefault="002F7E91" w:rsidP="002F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20" w:rsidRDefault="00AA7020" w:rsidP="002F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020" w:rsidRPr="002F7E91" w:rsidRDefault="00AA7020" w:rsidP="002F7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7020" w:rsidRPr="002F7E91" w:rsidSect="0033377C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4D"/>
    <w:rsid w:val="002F7E91"/>
    <w:rsid w:val="0033377C"/>
    <w:rsid w:val="00411E4D"/>
    <w:rsid w:val="004D077C"/>
    <w:rsid w:val="004D4BF5"/>
    <w:rsid w:val="006B5FD6"/>
    <w:rsid w:val="0080449B"/>
    <w:rsid w:val="00827583"/>
    <w:rsid w:val="009274D4"/>
    <w:rsid w:val="00975AAC"/>
    <w:rsid w:val="00997D69"/>
    <w:rsid w:val="00A12F33"/>
    <w:rsid w:val="00AA7020"/>
    <w:rsid w:val="00BA23EF"/>
    <w:rsid w:val="00C64595"/>
    <w:rsid w:val="00D91CF5"/>
    <w:rsid w:val="00D9786D"/>
    <w:rsid w:val="00DF56A0"/>
    <w:rsid w:val="00EB4B15"/>
    <w:rsid w:val="00F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53C72-B47F-42DE-83CD-C268427F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12F33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Times New Roman" w:eastAsia="Lucida Sans Unicode" w:hAnsi="Times New Roman" w:cs="Tahoma"/>
      <w:b/>
      <w:bCs/>
      <w:sz w:val="28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12F33"/>
    <w:rPr>
      <w:rFonts w:ascii="Times New Roman" w:eastAsia="Lucida Sans Unicode" w:hAnsi="Times New Roman" w:cs="Tahoma"/>
      <w:b/>
      <w:bCs/>
      <w:sz w:val="28"/>
      <w:szCs w:val="20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07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BA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609D-A311-401B-A0A0-EC36E1DF4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Ольга Владимировна</dc:creator>
  <cp:keywords/>
  <dc:description/>
  <cp:lastModifiedBy>Домнина Ольга Владимировна</cp:lastModifiedBy>
  <cp:revision>16</cp:revision>
  <cp:lastPrinted>2022-01-11T13:47:00Z</cp:lastPrinted>
  <dcterms:created xsi:type="dcterms:W3CDTF">2019-02-12T16:26:00Z</dcterms:created>
  <dcterms:modified xsi:type="dcterms:W3CDTF">2022-01-11T13:47:00Z</dcterms:modified>
</cp:coreProperties>
</file>