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361"/>
        <w:gridCol w:w="1100"/>
        <w:gridCol w:w="4109"/>
      </w:tblGrid>
      <w:tr w:rsidR="00687EB8" w:rsidRPr="00A46B36" w:rsidTr="002D0818">
        <w:trPr>
          <w:trHeight w:val="80"/>
          <w:jc w:val="center"/>
        </w:trPr>
        <w:tc>
          <w:tcPr>
            <w:tcW w:w="4361" w:type="dxa"/>
            <w:vAlign w:val="center"/>
          </w:tcPr>
          <w:p w:rsidR="00687EB8" w:rsidRPr="00A46B36" w:rsidRDefault="00687EB8" w:rsidP="002D0818">
            <w:pPr>
              <w:jc w:val="center"/>
              <w:rPr>
                <w:rFonts w:ascii="Cambria" w:eastAsia="Batang" w:hAnsi="Cambria"/>
                <w:b/>
                <w:bCs/>
                <w:lang w:val="en-US"/>
              </w:rPr>
            </w:pPr>
            <w:bookmarkStart w:id="0" w:name="_Toc105476097"/>
            <w:bookmarkStart w:id="1" w:name="_Toc124765324"/>
            <w:bookmarkStart w:id="2" w:name="_Toc124765408"/>
            <w:bookmarkStart w:id="3" w:name="_Toc162878050"/>
            <w:bookmarkStart w:id="4" w:name="_Toc168493616"/>
            <w:bookmarkStart w:id="5" w:name="_Toc174273450"/>
            <w:bookmarkStart w:id="6" w:name="_Toc188879297"/>
            <w:r w:rsidRPr="00A46B36">
              <w:rPr>
                <w:rFonts w:ascii="Cambria" w:eastAsia="Batang" w:hAnsi="Cambria"/>
                <w:b/>
                <w:bCs/>
              </w:rPr>
              <w:t>УТВЕРЖДАЮ:</w:t>
            </w:r>
          </w:p>
        </w:tc>
        <w:tc>
          <w:tcPr>
            <w:tcW w:w="1100" w:type="dxa"/>
            <w:vAlign w:val="center"/>
          </w:tcPr>
          <w:p w:rsidR="00687EB8" w:rsidRPr="00A46B36" w:rsidRDefault="00687EB8" w:rsidP="002D0818">
            <w:pPr>
              <w:jc w:val="center"/>
              <w:rPr>
                <w:rFonts w:ascii="Cambria" w:eastAsia="Batang" w:hAnsi="Cambria"/>
                <w:b/>
                <w:bCs/>
                <w:lang w:val="en-US"/>
              </w:rPr>
            </w:pPr>
          </w:p>
        </w:tc>
        <w:tc>
          <w:tcPr>
            <w:tcW w:w="4109" w:type="dxa"/>
            <w:vAlign w:val="center"/>
          </w:tcPr>
          <w:p w:rsidR="00687EB8" w:rsidRPr="00A46B36" w:rsidRDefault="00687EB8" w:rsidP="002D0818">
            <w:pPr>
              <w:jc w:val="center"/>
              <w:rPr>
                <w:rFonts w:ascii="Cambria" w:eastAsia="Batang" w:hAnsi="Cambria"/>
                <w:b/>
                <w:bCs/>
                <w:lang w:val="en-US"/>
              </w:rPr>
            </w:pPr>
            <w:r w:rsidRPr="00A46B36">
              <w:rPr>
                <w:rFonts w:ascii="Cambria" w:eastAsia="Batang" w:hAnsi="Cambria"/>
                <w:b/>
                <w:bCs/>
              </w:rPr>
              <w:t>УТВЕРЖДА</w:t>
            </w:r>
            <w:r w:rsidRPr="00A46B36">
              <w:rPr>
                <w:rFonts w:ascii="Cambria" w:eastAsia="Batang" w:hAnsi="Cambria"/>
                <w:b/>
                <w:bCs/>
                <w:lang w:val="en-US"/>
              </w:rPr>
              <w:t>Ю:</w:t>
            </w:r>
          </w:p>
        </w:tc>
      </w:tr>
      <w:tr w:rsidR="002D0818" w:rsidRPr="00A46B36" w:rsidTr="002D0818">
        <w:trPr>
          <w:trHeight w:val="687"/>
          <w:jc w:val="center"/>
        </w:trPr>
        <w:tc>
          <w:tcPr>
            <w:tcW w:w="4361" w:type="dxa"/>
            <w:vAlign w:val="center"/>
          </w:tcPr>
          <w:p w:rsidR="002D0818" w:rsidRPr="00050976" w:rsidRDefault="002D0818" w:rsidP="002D0818">
            <w:pPr>
              <w:jc w:val="center"/>
              <w:rPr>
                <w:rFonts w:ascii="Cambria" w:eastAsia="Batang" w:hAnsi="Cambria"/>
                <w:bCs/>
              </w:rPr>
            </w:pPr>
            <w:r>
              <w:rPr>
                <w:rFonts w:ascii="Cambria" w:eastAsia="Batang" w:hAnsi="Cambria"/>
                <w:bCs/>
              </w:rPr>
              <w:t>Заместитель председателя</w:t>
            </w:r>
            <w:r w:rsidRPr="00A46B36">
              <w:rPr>
                <w:rFonts w:ascii="Cambria" w:eastAsia="Batang" w:hAnsi="Cambria"/>
                <w:bCs/>
              </w:rPr>
              <w:br/>
              <w:t xml:space="preserve">Федерального фонда обязательного </w:t>
            </w:r>
            <w:r w:rsidRPr="00A46B36">
              <w:rPr>
                <w:rFonts w:ascii="Cambria" w:eastAsia="Batang" w:hAnsi="Cambria"/>
                <w:bCs/>
              </w:rPr>
              <w:br/>
              <w:t>медицинского страхования</w:t>
            </w:r>
          </w:p>
        </w:tc>
        <w:tc>
          <w:tcPr>
            <w:tcW w:w="1100" w:type="dxa"/>
            <w:vAlign w:val="center"/>
          </w:tcPr>
          <w:p w:rsidR="002D0818" w:rsidRPr="00A46B36" w:rsidRDefault="002D0818" w:rsidP="002D0818">
            <w:pPr>
              <w:jc w:val="center"/>
              <w:rPr>
                <w:rFonts w:ascii="Cambria" w:eastAsia="Batang" w:hAnsi="Cambria"/>
                <w:bCs/>
              </w:rPr>
            </w:pPr>
          </w:p>
        </w:tc>
        <w:tc>
          <w:tcPr>
            <w:tcW w:w="4109" w:type="dxa"/>
          </w:tcPr>
          <w:p w:rsidR="002D0818" w:rsidRPr="00A46B36" w:rsidRDefault="002D0818" w:rsidP="002D0818">
            <w:pPr>
              <w:jc w:val="center"/>
              <w:rPr>
                <w:rFonts w:ascii="Cambria" w:eastAsia="Batang" w:hAnsi="Cambria"/>
                <w:bCs/>
              </w:rPr>
            </w:pPr>
            <w:r w:rsidRPr="00A46B36">
              <w:rPr>
                <w:rFonts w:ascii="Cambria" w:eastAsia="Batang" w:hAnsi="Cambria"/>
                <w:bCs/>
              </w:rPr>
              <w:t xml:space="preserve">Директор </w:t>
            </w:r>
            <w:r w:rsidRPr="00A46B36">
              <w:rPr>
                <w:rFonts w:ascii="Cambria" w:eastAsia="Batang" w:hAnsi="Cambria"/>
                <w:bCs/>
              </w:rPr>
              <w:br/>
              <w:t>ООО «Атлантико ИТ»</w:t>
            </w:r>
          </w:p>
        </w:tc>
      </w:tr>
      <w:tr w:rsidR="002D0818" w:rsidRPr="00A46B36" w:rsidTr="002D0818">
        <w:trPr>
          <w:trHeight w:val="80"/>
          <w:jc w:val="center"/>
        </w:trPr>
        <w:tc>
          <w:tcPr>
            <w:tcW w:w="4361" w:type="dxa"/>
            <w:vAlign w:val="center"/>
          </w:tcPr>
          <w:p w:rsidR="002D0818" w:rsidRPr="00050976" w:rsidRDefault="002D0818" w:rsidP="002D0818">
            <w:pPr>
              <w:jc w:val="right"/>
              <w:rPr>
                <w:rFonts w:ascii="Cambria" w:eastAsia="Batang" w:hAnsi="Cambria"/>
                <w:lang w:val="en-US"/>
              </w:rPr>
            </w:pPr>
          </w:p>
          <w:p w:rsidR="002D0818" w:rsidRPr="00050976" w:rsidRDefault="002D0818" w:rsidP="002D0818">
            <w:pPr>
              <w:jc w:val="right"/>
              <w:rPr>
                <w:rFonts w:ascii="Cambria" w:eastAsia="Batang" w:hAnsi="Cambria"/>
                <w:lang w:val="en-US"/>
              </w:rPr>
            </w:pPr>
          </w:p>
          <w:p w:rsidR="002D0818" w:rsidRPr="00050976" w:rsidRDefault="002D0818" w:rsidP="002D0818">
            <w:pPr>
              <w:jc w:val="right"/>
              <w:rPr>
                <w:rFonts w:ascii="Cambria" w:hAnsi="Cambria"/>
              </w:rPr>
            </w:pPr>
            <w:r w:rsidRPr="00050976">
              <w:rPr>
                <w:rFonts w:ascii="Cambria" w:eastAsia="Batang" w:hAnsi="Cambria"/>
              </w:rPr>
              <w:t>_______________ Ю</w:t>
            </w:r>
            <w:r w:rsidRPr="00050976">
              <w:rPr>
                <w:rFonts w:ascii="Cambria" w:hAnsi="Cambria"/>
              </w:rPr>
              <w:t>.А.</w:t>
            </w:r>
            <w:r w:rsidR="0090364D">
              <w:rPr>
                <w:rFonts w:ascii="Cambria" w:hAnsi="Cambria"/>
                <w:lang w:val="en-US"/>
              </w:rPr>
              <w:t xml:space="preserve"> </w:t>
            </w:r>
            <w:r w:rsidRPr="00050976">
              <w:rPr>
                <w:rFonts w:ascii="Cambria" w:hAnsi="Cambria"/>
              </w:rPr>
              <w:t>Нечепоренко</w:t>
            </w:r>
          </w:p>
          <w:p w:rsidR="002D0818" w:rsidRPr="00050976" w:rsidRDefault="002D0818" w:rsidP="0090364D">
            <w:pPr>
              <w:jc w:val="right"/>
              <w:rPr>
                <w:rFonts w:ascii="Cambria" w:eastAsia="Batang" w:hAnsi="Cambria"/>
              </w:rPr>
            </w:pPr>
            <w:r w:rsidRPr="00050976">
              <w:rPr>
                <w:rFonts w:ascii="Cambria" w:eastAsia="Batang" w:hAnsi="Cambria"/>
                <w:bCs/>
              </w:rPr>
              <w:t>«____» _________ 201</w:t>
            </w:r>
            <w:r w:rsidR="0090364D">
              <w:rPr>
                <w:rFonts w:ascii="Cambria" w:eastAsia="Batang" w:hAnsi="Cambria"/>
                <w:bCs/>
                <w:lang w:val="en-US"/>
              </w:rPr>
              <w:t>5</w:t>
            </w:r>
            <w:r w:rsidRPr="00050976">
              <w:rPr>
                <w:rFonts w:ascii="Cambria" w:eastAsia="Batang" w:hAnsi="Cambria"/>
                <w:bCs/>
              </w:rPr>
              <w:t xml:space="preserve"> г.</w:t>
            </w:r>
          </w:p>
        </w:tc>
        <w:tc>
          <w:tcPr>
            <w:tcW w:w="1100" w:type="dxa"/>
            <w:vAlign w:val="center"/>
          </w:tcPr>
          <w:p w:rsidR="002D0818" w:rsidRPr="00A46B36" w:rsidRDefault="002D0818" w:rsidP="002D0818">
            <w:pPr>
              <w:jc w:val="right"/>
              <w:rPr>
                <w:rFonts w:ascii="Cambria" w:eastAsia="Batang" w:hAnsi="Cambria"/>
                <w:bCs/>
              </w:rPr>
            </w:pPr>
          </w:p>
        </w:tc>
        <w:tc>
          <w:tcPr>
            <w:tcW w:w="4109" w:type="dxa"/>
            <w:vAlign w:val="center"/>
          </w:tcPr>
          <w:p w:rsidR="002D0818" w:rsidRPr="00A46B36" w:rsidRDefault="002D0818" w:rsidP="002D0818">
            <w:pPr>
              <w:jc w:val="right"/>
              <w:rPr>
                <w:rFonts w:ascii="Cambria" w:eastAsia="Batang" w:hAnsi="Cambria"/>
                <w:lang w:val="en-US"/>
              </w:rPr>
            </w:pPr>
          </w:p>
          <w:p w:rsidR="002D0818" w:rsidRPr="00A46B36" w:rsidRDefault="002D0818" w:rsidP="002D0818">
            <w:pPr>
              <w:jc w:val="right"/>
              <w:rPr>
                <w:rFonts w:ascii="Cambria" w:eastAsia="Batang" w:hAnsi="Cambria"/>
              </w:rPr>
            </w:pPr>
            <w:r w:rsidRPr="00A46B36">
              <w:rPr>
                <w:rFonts w:ascii="Cambria" w:eastAsia="Batang" w:hAnsi="Cambria"/>
              </w:rPr>
              <w:t xml:space="preserve"> </w:t>
            </w:r>
          </w:p>
          <w:p w:rsidR="002D0818" w:rsidRPr="00A46B36" w:rsidRDefault="002D0818" w:rsidP="002D0818">
            <w:pPr>
              <w:jc w:val="right"/>
              <w:rPr>
                <w:rFonts w:ascii="Cambria" w:eastAsia="Batang" w:hAnsi="Cambria"/>
              </w:rPr>
            </w:pPr>
            <w:r w:rsidRPr="00A46B36">
              <w:rPr>
                <w:rFonts w:ascii="Cambria" w:eastAsia="Batang" w:hAnsi="Cambria"/>
              </w:rPr>
              <w:t>_______________ П.М. Бобнев</w:t>
            </w:r>
          </w:p>
          <w:p w:rsidR="002D0818" w:rsidRPr="00A46B36" w:rsidRDefault="002D0818" w:rsidP="002D0818">
            <w:pPr>
              <w:jc w:val="right"/>
              <w:rPr>
                <w:rFonts w:ascii="Cambria" w:eastAsia="Batang" w:hAnsi="Cambria"/>
                <w:b/>
                <w:bCs/>
              </w:rPr>
            </w:pPr>
            <w:r w:rsidRPr="00A46B36">
              <w:rPr>
                <w:rFonts w:ascii="Cambria" w:eastAsia="Batang" w:hAnsi="Cambria"/>
                <w:bCs/>
              </w:rPr>
              <w:t>«____» _________ 201</w:t>
            </w:r>
            <w:r>
              <w:rPr>
                <w:rFonts w:ascii="Cambria" w:eastAsia="Batang" w:hAnsi="Cambria"/>
                <w:bCs/>
              </w:rPr>
              <w:t>5</w:t>
            </w:r>
            <w:r w:rsidRPr="00A46B36">
              <w:rPr>
                <w:rFonts w:ascii="Cambria" w:eastAsia="Batang" w:hAnsi="Cambria"/>
                <w:bCs/>
              </w:rPr>
              <w:t>.</w:t>
            </w:r>
          </w:p>
        </w:tc>
      </w:tr>
    </w:tbl>
    <w:p w:rsidR="00D446DE" w:rsidRDefault="00D446DE" w:rsidP="00D446DE">
      <w:pPr>
        <w:ind w:firstLine="0"/>
        <w:rPr>
          <w:rFonts w:ascii="Arial" w:hAnsi="Arial"/>
          <w:b/>
          <w:bCs/>
        </w:rPr>
      </w:pPr>
    </w:p>
    <w:p w:rsidR="00D446DE" w:rsidRDefault="00D446DE" w:rsidP="00D446DE">
      <w:pPr>
        <w:ind w:firstLine="0"/>
        <w:jc w:val="center"/>
        <w:rPr>
          <w:b/>
          <w:bCs/>
        </w:rPr>
      </w:pPr>
    </w:p>
    <w:p w:rsidR="00687EB8" w:rsidRDefault="00687EB8" w:rsidP="00D446DE">
      <w:pPr>
        <w:ind w:firstLine="0"/>
        <w:jc w:val="center"/>
        <w:rPr>
          <w:b/>
          <w:bCs/>
        </w:rPr>
      </w:pPr>
    </w:p>
    <w:p w:rsidR="00687EB8" w:rsidRDefault="00687EB8" w:rsidP="00D446DE">
      <w:pPr>
        <w:ind w:firstLine="0"/>
        <w:jc w:val="center"/>
        <w:rPr>
          <w:b/>
          <w:bCs/>
        </w:rPr>
      </w:pPr>
    </w:p>
    <w:p w:rsidR="00D446DE" w:rsidRDefault="00D446DE" w:rsidP="00D446DE">
      <w:pPr>
        <w:ind w:firstLine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УНИФИЦИРОВАННАЯ СИСТЕМА ОБРАБОТКИ ИНФОРМАЦИИ В ФЕДЕРАЛЬНОМ И</w:t>
      </w:r>
    </w:p>
    <w:p w:rsidR="00D446DE" w:rsidRDefault="00D446DE" w:rsidP="00D446DE">
      <w:pPr>
        <w:ind w:firstLine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ТЕРРИТОРИАЛЬНЫХ ФОНДАХ ОБЯЗАТЕЛЬНОГО МЕДИЦИНСКОГО СТРАХОВАНИЯ</w:t>
      </w:r>
    </w:p>
    <w:p w:rsidR="00D446DE" w:rsidRDefault="00D446DE" w:rsidP="00D446DE">
      <w:pPr>
        <w:pBdr>
          <w:top w:val="single" w:sz="4" w:space="1" w:color="auto"/>
        </w:pBdr>
        <w:ind w:firstLine="0"/>
        <w:jc w:val="center"/>
        <w:rPr>
          <w:rFonts w:ascii="Cambria" w:eastAsia="Batang" w:hAnsi="Cambria"/>
          <w:color w:val="000000"/>
          <w:spacing w:val="20"/>
          <w:vertAlign w:val="superscript"/>
        </w:rPr>
      </w:pPr>
      <w:r>
        <w:rPr>
          <w:rFonts w:ascii="Cambria" w:eastAsia="Batang" w:hAnsi="Cambria"/>
          <w:color w:val="000000"/>
          <w:spacing w:val="20"/>
          <w:vertAlign w:val="superscript"/>
        </w:rPr>
        <w:t>полное наименование АС</w:t>
      </w:r>
    </w:p>
    <w:p w:rsidR="00D446DE" w:rsidRDefault="00D446DE" w:rsidP="00D446DE">
      <w:pPr>
        <w:ind w:firstLine="0"/>
        <w:rPr>
          <w:rFonts w:ascii="Cambria" w:eastAsia="Batang" w:hAnsi="Cambria"/>
          <w:color w:val="000000"/>
          <w:spacing w:val="20"/>
          <w:vertAlign w:val="superscript"/>
        </w:rPr>
      </w:pPr>
    </w:p>
    <w:p w:rsidR="00D446DE" w:rsidRDefault="00D446DE" w:rsidP="00D446DE">
      <w:pPr>
        <w:ind w:firstLine="0"/>
        <w:rPr>
          <w:rFonts w:ascii="Cambria" w:eastAsia="Batang" w:hAnsi="Cambria"/>
          <w:color w:val="000000"/>
          <w:spacing w:val="20"/>
          <w:vertAlign w:val="superscript"/>
        </w:rPr>
      </w:pPr>
    </w:p>
    <w:p w:rsidR="00687EB8" w:rsidRDefault="00687EB8" w:rsidP="00D446DE">
      <w:pPr>
        <w:ind w:firstLine="0"/>
        <w:rPr>
          <w:rFonts w:ascii="Cambria" w:eastAsia="Batang" w:hAnsi="Cambria"/>
          <w:color w:val="000000"/>
          <w:spacing w:val="20"/>
          <w:vertAlign w:val="superscript"/>
        </w:rPr>
      </w:pPr>
    </w:p>
    <w:p w:rsidR="00687EB8" w:rsidRDefault="00687EB8" w:rsidP="00D446DE">
      <w:pPr>
        <w:ind w:firstLine="0"/>
        <w:rPr>
          <w:rFonts w:ascii="Cambria" w:eastAsia="Batang" w:hAnsi="Cambria"/>
          <w:color w:val="000000"/>
          <w:spacing w:val="20"/>
          <w:vertAlign w:val="superscript"/>
        </w:rPr>
      </w:pPr>
    </w:p>
    <w:p w:rsidR="00687EB8" w:rsidRDefault="00687EB8" w:rsidP="00D446DE">
      <w:pPr>
        <w:ind w:firstLine="0"/>
        <w:rPr>
          <w:rFonts w:ascii="Cambria" w:eastAsia="Batang" w:hAnsi="Cambria"/>
          <w:color w:val="000000"/>
          <w:spacing w:val="20"/>
          <w:vertAlign w:val="superscript"/>
        </w:rPr>
      </w:pPr>
    </w:p>
    <w:p w:rsidR="00687EB8" w:rsidRDefault="00687EB8" w:rsidP="00D446DE">
      <w:pPr>
        <w:ind w:firstLine="0"/>
        <w:rPr>
          <w:rFonts w:ascii="Cambria" w:eastAsia="Batang" w:hAnsi="Cambria"/>
          <w:color w:val="000000"/>
          <w:spacing w:val="20"/>
          <w:vertAlign w:val="superscript"/>
        </w:rPr>
      </w:pPr>
    </w:p>
    <w:p w:rsidR="00D446DE" w:rsidRDefault="00D446DE" w:rsidP="00D446DE">
      <w:pPr>
        <w:ind w:firstLine="0"/>
        <w:rPr>
          <w:rFonts w:ascii="Cambria" w:eastAsia="Batang" w:hAnsi="Cambria"/>
          <w:color w:val="000000"/>
          <w:spacing w:val="20"/>
          <w:vertAlign w:val="superscript"/>
        </w:rPr>
      </w:pPr>
    </w:p>
    <w:p w:rsidR="00D446DE" w:rsidRDefault="00D446DE" w:rsidP="00D446DE">
      <w:pPr>
        <w:tabs>
          <w:tab w:val="center" w:pos="4819"/>
          <w:tab w:val="left" w:pos="5835"/>
        </w:tabs>
        <w:ind w:firstLine="0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ab/>
        <w:t>УСОИ-М</w:t>
      </w:r>
      <w:r>
        <w:rPr>
          <w:rFonts w:ascii="Cambria" w:hAnsi="Cambria"/>
          <w:b/>
          <w:color w:val="000000"/>
        </w:rPr>
        <w:tab/>
      </w:r>
    </w:p>
    <w:p w:rsidR="00D446DE" w:rsidRDefault="00D446DE" w:rsidP="00D446DE">
      <w:pPr>
        <w:pBdr>
          <w:top w:val="single" w:sz="4" w:space="1" w:color="auto"/>
        </w:pBdr>
        <w:ind w:firstLine="0"/>
        <w:jc w:val="center"/>
        <w:rPr>
          <w:rFonts w:ascii="Cambria" w:eastAsia="Batang" w:hAnsi="Cambria"/>
          <w:color w:val="000000"/>
          <w:spacing w:val="20"/>
          <w:vertAlign w:val="superscript"/>
        </w:rPr>
      </w:pPr>
      <w:r>
        <w:rPr>
          <w:rFonts w:ascii="Cambria" w:eastAsia="Batang" w:hAnsi="Cambria"/>
          <w:color w:val="000000"/>
          <w:spacing w:val="20"/>
          <w:vertAlign w:val="superscript"/>
        </w:rPr>
        <w:t>сокращенное наименование АС</w:t>
      </w:r>
    </w:p>
    <w:p w:rsidR="00D446DE" w:rsidRDefault="00D446DE" w:rsidP="00D446DE">
      <w:pPr>
        <w:ind w:firstLine="0"/>
        <w:jc w:val="center"/>
        <w:rPr>
          <w:rFonts w:ascii="Cambria" w:eastAsia="Batang" w:hAnsi="Cambria"/>
          <w:color w:val="000000"/>
          <w:spacing w:val="20"/>
          <w:vertAlign w:val="superscript"/>
        </w:rPr>
      </w:pPr>
    </w:p>
    <w:p w:rsidR="00D446DE" w:rsidRDefault="00D446DE" w:rsidP="00D446DE">
      <w:pPr>
        <w:ind w:firstLine="0"/>
        <w:rPr>
          <w:rFonts w:ascii="Cambria" w:eastAsia="Batang" w:hAnsi="Cambria"/>
          <w:color w:val="000000"/>
          <w:spacing w:val="20"/>
          <w:vertAlign w:val="superscript"/>
        </w:rPr>
      </w:pPr>
    </w:p>
    <w:p w:rsidR="00687EB8" w:rsidRDefault="00687EB8" w:rsidP="00D446DE">
      <w:pPr>
        <w:ind w:firstLine="0"/>
        <w:rPr>
          <w:rFonts w:ascii="Cambria" w:eastAsia="Batang" w:hAnsi="Cambria"/>
          <w:color w:val="000000"/>
          <w:spacing w:val="20"/>
          <w:vertAlign w:val="superscript"/>
        </w:rPr>
      </w:pPr>
    </w:p>
    <w:p w:rsidR="00D446DE" w:rsidRPr="007A243E" w:rsidRDefault="00D446DE" w:rsidP="00D446DE">
      <w:pPr>
        <w:ind w:firstLine="0"/>
        <w:jc w:val="center"/>
        <w:rPr>
          <w:rFonts w:ascii="Cambria" w:hAnsi="Cambria"/>
          <w:b/>
          <w:caps/>
          <w:color w:val="000000"/>
        </w:rPr>
      </w:pPr>
      <w:r>
        <w:rPr>
          <w:rFonts w:ascii="Cambria" w:hAnsi="Cambria"/>
          <w:b/>
          <w:caps/>
          <w:color w:val="000000"/>
        </w:rPr>
        <w:t xml:space="preserve">Руководство администратора удаленного клиента </w:t>
      </w:r>
    </w:p>
    <w:p w:rsidR="00125808" w:rsidRPr="00125808" w:rsidRDefault="00125808" w:rsidP="00D446DE">
      <w:pPr>
        <w:ind w:firstLine="0"/>
        <w:jc w:val="center"/>
        <w:rPr>
          <w:rFonts w:ascii="Cambria" w:hAnsi="Cambria"/>
          <w:b/>
          <w:caps/>
        </w:rPr>
      </w:pPr>
      <w:r w:rsidRPr="007A243E">
        <w:rPr>
          <w:rFonts w:ascii="Cambria" w:hAnsi="Cambria"/>
          <w:b/>
          <w:caps/>
          <w:color w:val="000000"/>
        </w:rPr>
        <w:t>(работа через веб-</w:t>
      </w:r>
      <w:r w:rsidR="007A243E">
        <w:rPr>
          <w:rFonts w:ascii="Cambria" w:hAnsi="Cambria"/>
          <w:b/>
          <w:caps/>
          <w:color w:val="000000"/>
        </w:rPr>
        <w:t>интерфейс</w:t>
      </w:r>
      <w:r w:rsidRPr="007A243E">
        <w:rPr>
          <w:rFonts w:ascii="Cambria" w:hAnsi="Cambria"/>
          <w:b/>
          <w:caps/>
          <w:color w:val="000000"/>
        </w:rPr>
        <w:t>)</w:t>
      </w:r>
    </w:p>
    <w:p w:rsidR="00D446DE" w:rsidRDefault="00AB2DBA" w:rsidP="00D446DE">
      <w:pPr>
        <w:ind w:firstLine="0"/>
        <w:jc w:val="center"/>
        <w:rPr>
          <w:rFonts w:ascii="Cambria" w:hAnsi="Cambria"/>
        </w:rPr>
      </w:pPr>
      <w:r>
        <w:rPr>
          <w:rFonts w:ascii="Cambria" w:hAnsi="Cambria"/>
        </w:rPr>
        <w:t>Н</w:t>
      </w:r>
      <w:r w:rsidR="00D446DE">
        <w:rPr>
          <w:rFonts w:ascii="Cambria" w:hAnsi="Cambria"/>
        </w:rPr>
        <w:t>а</w:t>
      </w:r>
      <w:r w:rsidRPr="00A92402">
        <w:rPr>
          <w:rFonts w:ascii="Cambria" w:hAnsi="Cambria"/>
        </w:rPr>
        <w:t xml:space="preserve"> 1</w:t>
      </w:r>
      <w:r w:rsidR="00BE3CD0" w:rsidRPr="00687EB8">
        <w:rPr>
          <w:rFonts w:ascii="Cambria" w:hAnsi="Cambria"/>
        </w:rPr>
        <w:t>7</w:t>
      </w:r>
      <w:r w:rsidR="00D446DE">
        <w:rPr>
          <w:rFonts w:ascii="Cambria" w:hAnsi="Cambria"/>
        </w:rPr>
        <w:t xml:space="preserve"> листах</w:t>
      </w:r>
    </w:p>
    <w:p w:rsidR="00D446DE" w:rsidRDefault="00D446DE" w:rsidP="00D446DE">
      <w:pPr>
        <w:jc w:val="center"/>
        <w:rPr>
          <w:rFonts w:ascii="Cambria" w:hAnsi="Cambria"/>
          <w:sz w:val="20"/>
          <w:szCs w:val="20"/>
        </w:rPr>
      </w:pPr>
    </w:p>
    <w:p w:rsidR="00D446DE" w:rsidRDefault="00D446DE" w:rsidP="00D446DE">
      <w:pPr>
        <w:ind w:firstLine="0"/>
        <w:jc w:val="center"/>
        <w:rPr>
          <w:rFonts w:ascii="Arial" w:hAnsi="Arial"/>
        </w:rPr>
      </w:pPr>
    </w:p>
    <w:p w:rsidR="00687EB8" w:rsidRDefault="00687EB8" w:rsidP="00D446DE">
      <w:pPr>
        <w:ind w:firstLine="0"/>
        <w:jc w:val="center"/>
        <w:rPr>
          <w:rFonts w:ascii="Arial" w:hAnsi="Arial"/>
        </w:rPr>
      </w:pPr>
    </w:p>
    <w:p w:rsidR="00D446DE" w:rsidRDefault="00D446DE" w:rsidP="00D446DE">
      <w:pPr>
        <w:ind w:firstLine="0"/>
      </w:pPr>
    </w:p>
    <w:tbl>
      <w:tblPr>
        <w:tblW w:w="0" w:type="auto"/>
        <w:jc w:val="center"/>
        <w:tblLook w:val="01E0"/>
      </w:tblPr>
      <w:tblGrid>
        <w:gridCol w:w="4340"/>
        <w:gridCol w:w="52"/>
        <w:gridCol w:w="1054"/>
        <w:gridCol w:w="53"/>
        <w:gridCol w:w="3900"/>
        <w:gridCol w:w="171"/>
      </w:tblGrid>
      <w:tr w:rsidR="00D446DE" w:rsidTr="0090364D">
        <w:trPr>
          <w:gridAfter w:val="1"/>
          <w:wAfter w:w="171" w:type="dxa"/>
          <w:trHeight w:val="80"/>
          <w:jc w:val="center"/>
        </w:trPr>
        <w:tc>
          <w:tcPr>
            <w:tcW w:w="4340" w:type="dxa"/>
            <w:vAlign w:val="center"/>
            <w:hideMark/>
          </w:tcPr>
          <w:p w:rsidR="00D446DE" w:rsidRDefault="00D446DE">
            <w:pPr>
              <w:ind w:firstLine="0"/>
              <w:jc w:val="center"/>
              <w:rPr>
                <w:rFonts w:ascii="Cambria" w:eastAsia="Batang" w:hAnsi="Cambria"/>
                <w:b/>
                <w:bCs/>
                <w:lang w:val="en-US"/>
              </w:rPr>
            </w:pPr>
            <w:r>
              <w:rPr>
                <w:rFonts w:ascii="Cambria" w:eastAsia="Batang" w:hAnsi="Cambria"/>
                <w:b/>
                <w:bCs/>
              </w:rPr>
              <w:t>СОГЛАСОВАНО:</w:t>
            </w:r>
          </w:p>
        </w:tc>
        <w:tc>
          <w:tcPr>
            <w:tcW w:w="1106" w:type="dxa"/>
            <w:gridSpan w:val="2"/>
            <w:vAlign w:val="center"/>
          </w:tcPr>
          <w:p w:rsidR="00D446DE" w:rsidRDefault="00D446DE">
            <w:pPr>
              <w:ind w:firstLine="0"/>
              <w:jc w:val="center"/>
              <w:rPr>
                <w:rFonts w:ascii="Cambria" w:eastAsia="Batang" w:hAnsi="Cambria"/>
                <w:b/>
                <w:bCs/>
                <w:lang w:val="en-US"/>
              </w:rPr>
            </w:pPr>
          </w:p>
        </w:tc>
        <w:tc>
          <w:tcPr>
            <w:tcW w:w="3953" w:type="dxa"/>
            <w:gridSpan w:val="2"/>
            <w:vAlign w:val="center"/>
            <w:hideMark/>
          </w:tcPr>
          <w:p w:rsidR="00D446DE" w:rsidRDefault="00D446DE">
            <w:pPr>
              <w:ind w:firstLine="0"/>
              <w:jc w:val="center"/>
              <w:rPr>
                <w:rFonts w:ascii="Cambria" w:eastAsia="Batang" w:hAnsi="Cambria"/>
                <w:b/>
                <w:bCs/>
                <w:lang w:val="en-US"/>
              </w:rPr>
            </w:pPr>
            <w:r>
              <w:rPr>
                <w:rFonts w:ascii="Cambria" w:eastAsia="Batang" w:hAnsi="Cambria"/>
                <w:b/>
                <w:bCs/>
              </w:rPr>
              <w:t>СОГЛАСОВАНО:</w:t>
            </w:r>
          </w:p>
        </w:tc>
      </w:tr>
      <w:tr w:rsidR="002D0818" w:rsidTr="0090364D">
        <w:trPr>
          <w:trHeight w:val="80"/>
          <w:jc w:val="center"/>
        </w:trPr>
        <w:tc>
          <w:tcPr>
            <w:tcW w:w="4392" w:type="dxa"/>
            <w:gridSpan w:val="2"/>
            <w:vAlign w:val="center"/>
          </w:tcPr>
          <w:p w:rsidR="0090364D" w:rsidRPr="0090364D" w:rsidRDefault="0090364D" w:rsidP="00211FE8">
            <w:pPr>
              <w:ind w:firstLine="0"/>
              <w:jc w:val="center"/>
              <w:rPr>
                <w:rFonts w:ascii="Cambria" w:eastAsia="Batang" w:hAnsi="Cambria"/>
                <w:bCs/>
              </w:rPr>
            </w:pPr>
            <w:r w:rsidRPr="00E82A97">
              <w:rPr>
                <w:rFonts w:ascii="Cambria" w:eastAsia="Batang" w:hAnsi="Cambria"/>
                <w:bCs/>
              </w:rPr>
              <w:t>От ФОМС</w:t>
            </w:r>
          </w:p>
          <w:p w:rsidR="002D0818" w:rsidRDefault="00211FE8" w:rsidP="00211FE8">
            <w:pPr>
              <w:jc w:val="center"/>
              <w:rPr>
                <w:rFonts w:ascii="Cambria" w:eastAsia="Batang" w:hAnsi="Cambria"/>
              </w:rPr>
            </w:pPr>
            <w:r w:rsidRPr="00A46B36">
              <w:rPr>
                <w:rFonts w:ascii="Cambria" w:eastAsia="Batang" w:hAnsi="Cambria"/>
                <w:bCs/>
              </w:rPr>
              <w:t xml:space="preserve">Начальник Управления информационно-аналитических технологий </w:t>
            </w:r>
            <w:r w:rsidRPr="00A46B36">
              <w:rPr>
                <w:rFonts w:ascii="Cambria" w:eastAsia="Batang" w:hAnsi="Cambria"/>
                <w:bCs/>
              </w:rPr>
              <w:br/>
              <w:t xml:space="preserve">Федерального фонда обязательного </w:t>
            </w:r>
            <w:r w:rsidRPr="00A46B36">
              <w:rPr>
                <w:rFonts w:ascii="Cambria" w:eastAsia="Batang" w:hAnsi="Cambria"/>
                <w:bCs/>
              </w:rPr>
              <w:br/>
              <w:t>медицинского страхования</w:t>
            </w:r>
          </w:p>
          <w:p w:rsidR="00211FE8" w:rsidRPr="0090364D" w:rsidRDefault="00211FE8" w:rsidP="002D0818">
            <w:pPr>
              <w:jc w:val="right"/>
              <w:rPr>
                <w:rFonts w:ascii="Cambria" w:eastAsia="Batang" w:hAnsi="Cambria"/>
              </w:rPr>
            </w:pPr>
          </w:p>
          <w:p w:rsidR="002D0818" w:rsidRPr="0090364D" w:rsidRDefault="002D0818" w:rsidP="002D0818">
            <w:pPr>
              <w:jc w:val="right"/>
              <w:rPr>
                <w:rFonts w:ascii="Cambria" w:eastAsia="Batang" w:hAnsi="Cambria"/>
              </w:rPr>
            </w:pPr>
          </w:p>
          <w:p w:rsidR="002D0818" w:rsidRPr="0090364D" w:rsidRDefault="002D0818" w:rsidP="002D0818">
            <w:pPr>
              <w:jc w:val="right"/>
              <w:rPr>
                <w:rFonts w:ascii="Cambria" w:eastAsia="Batang" w:hAnsi="Cambria"/>
              </w:rPr>
            </w:pPr>
          </w:p>
          <w:p w:rsidR="002D0818" w:rsidRPr="0090364D" w:rsidRDefault="002D0818" w:rsidP="002D0818">
            <w:pPr>
              <w:jc w:val="right"/>
              <w:rPr>
                <w:rFonts w:ascii="Cambria" w:eastAsia="Batang" w:hAnsi="Cambria"/>
              </w:rPr>
            </w:pPr>
          </w:p>
          <w:p w:rsidR="002D0818" w:rsidRPr="0090364D" w:rsidRDefault="00EF0AFC" w:rsidP="00EF0AFC">
            <w:pPr>
              <w:jc w:val="right"/>
              <w:rPr>
                <w:rFonts w:ascii="Cambria" w:hAnsi="Cambria"/>
              </w:rPr>
            </w:pPr>
            <w:r w:rsidRPr="0090364D">
              <w:rPr>
                <w:rFonts w:ascii="Cambria" w:eastAsia="Batang" w:hAnsi="Cambria"/>
              </w:rPr>
              <w:t>______</w:t>
            </w:r>
            <w:r w:rsidR="002D0818" w:rsidRPr="00A46B36">
              <w:rPr>
                <w:rFonts w:ascii="Cambria" w:eastAsia="Batang" w:hAnsi="Cambria"/>
              </w:rPr>
              <w:t>_____________</w:t>
            </w:r>
            <w:r w:rsidR="002D0818" w:rsidRPr="0090364D">
              <w:rPr>
                <w:rFonts w:ascii="Cambria" w:eastAsia="Batang" w:hAnsi="Cambria"/>
              </w:rPr>
              <w:t>/</w:t>
            </w:r>
            <w:r w:rsidR="002D0818" w:rsidRPr="00A46B36">
              <w:rPr>
                <w:rFonts w:ascii="Cambria" w:eastAsia="Batang" w:hAnsi="Cambria"/>
              </w:rPr>
              <w:t xml:space="preserve"> </w:t>
            </w:r>
            <w:r w:rsidR="002D0818">
              <w:rPr>
                <w:rFonts w:ascii="Cambria" w:eastAsia="Batang" w:hAnsi="Cambria"/>
              </w:rPr>
              <w:t>В.Г. Алексеев</w:t>
            </w:r>
            <w:r w:rsidR="002D0818" w:rsidRPr="0090364D">
              <w:rPr>
                <w:rFonts w:ascii="Cambria" w:eastAsia="Batang" w:hAnsi="Cambria"/>
              </w:rPr>
              <w:t>/</w:t>
            </w:r>
          </w:p>
        </w:tc>
        <w:tc>
          <w:tcPr>
            <w:tcW w:w="1107" w:type="dxa"/>
            <w:gridSpan w:val="2"/>
            <w:vAlign w:val="center"/>
          </w:tcPr>
          <w:p w:rsidR="002D0818" w:rsidRDefault="002D0818">
            <w:pPr>
              <w:ind w:firstLine="0"/>
              <w:rPr>
                <w:rFonts w:ascii="Cambria" w:eastAsia="Batang" w:hAnsi="Cambria"/>
              </w:rPr>
            </w:pPr>
          </w:p>
        </w:tc>
        <w:tc>
          <w:tcPr>
            <w:tcW w:w="4071" w:type="dxa"/>
            <w:gridSpan w:val="2"/>
          </w:tcPr>
          <w:p w:rsidR="002D0818" w:rsidRDefault="002D0818">
            <w:pPr>
              <w:ind w:firstLine="0"/>
              <w:jc w:val="center"/>
              <w:rPr>
                <w:rFonts w:ascii="Cambria" w:eastAsia="Batang" w:hAnsi="Cambria"/>
              </w:rPr>
            </w:pPr>
            <w:r>
              <w:rPr>
                <w:rFonts w:ascii="Cambria" w:eastAsia="Batang" w:hAnsi="Cambria"/>
              </w:rPr>
              <w:t>От ООО «Атлантико ИТ»</w:t>
            </w:r>
          </w:p>
          <w:p w:rsidR="002D0818" w:rsidRDefault="002D0818">
            <w:pPr>
              <w:ind w:firstLine="0"/>
              <w:jc w:val="center"/>
              <w:rPr>
                <w:rFonts w:ascii="Cambria" w:eastAsia="Batang" w:hAnsi="Cambria"/>
              </w:rPr>
            </w:pPr>
            <w:r>
              <w:rPr>
                <w:rFonts w:ascii="Cambria" w:eastAsia="Batang" w:hAnsi="Cambria"/>
              </w:rPr>
              <w:t xml:space="preserve">Руководитель проекта </w:t>
            </w:r>
          </w:p>
          <w:p w:rsidR="002D0818" w:rsidRDefault="002D0818">
            <w:pPr>
              <w:ind w:firstLine="0"/>
              <w:rPr>
                <w:rFonts w:ascii="Cambria" w:eastAsia="Batang" w:hAnsi="Cambria"/>
              </w:rPr>
            </w:pPr>
          </w:p>
          <w:p w:rsidR="002D0818" w:rsidRDefault="002D0818">
            <w:pPr>
              <w:ind w:firstLine="0"/>
              <w:rPr>
                <w:rFonts w:ascii="Cambria" w:eastAsia="Batang" w:hAnsi="Cambria"/>
              </w:rPr>
            </w:pPr>
          </w:p>
          <w:p w:rsidR="002D0818" w:rsidRDefault="002D0818">
            <w:pPr>
              <w:ind w:firstLine="0"/>
              <w:rPr>
                <w:rFonts w:ascii="Cambria" w:eastAsia="Batang" w:hAnsi="Cambria"/>
              </w:rPr>
            </w:pPr>
          </w:p>
          <w:p w:rsidR="002D0818" w:rsidRDefault="002D0818">
            <w:pPr>
              <w:ind w:firstLine="0"/>
              <w:rPr>
                <w:rFonts w:ascii="Cambria" w:eastAsia="Batang" w:hAnsi="Cambria"/>
              </w:rPr>
            </w:pPr>
          </w:p>
          <w:p w:rsidR="002D0818" w:rsidRDefault="002D0818">
            <w:pPr>
              <w:ind w:firstLine="0"/>
              <w:rPr>
                <w:rFonts w:ascii="Cambria" w:eastAsia="Batang" w:hAnsi="Cambria"/>
              </w:rPr>
            </w:pPr>
          </w:p>
          <w:p w:rsidR="002D0818" w:rsidRDefault="002D0818">
            <w:pPr>
              <w:ind w:firstLine="0"/>
              <w:rPr>
                <w:rFonts w:ascii="Cambria" w:eastAsia="Batang" w:hAnsi="Cambria"/>
              </w:rPr>
            </w:pPr>
          </w:p>
          <w:p w:rsidR="0090364D" w:rsidRDefault="0090364D">
            <w:pPr>
              <w:ind w:firstLine="0"/>
              <w:rPr>
                <w:rFonts w:ascii="Cambria" w:eastAsia="Batang" w:hAnsi="Cambria"/>
              </w:rPr>
            </w:pPr>
          </w:p>
          <w:p w:rsidR="002D0818" w:rsidRDefault="002D0818">
            <w:pPr>
              <w:ind w:firstLine="0"/>
              <w:rPr>
                <w:rFonts w:ascii="Cambria" w:eastAsia="Batang" w:hAnsi="Cambria"/>
              </w:rPr>
            </w:pPr>
          </w:p>
          <w:p w:rsidR="002D0818" w:rsidRDefault="002D0818" w:rsidP="00372CC9">
            <w:pPr>
              <w:ind w:firstLine="0"/>
              <w:rPr>
                <w:rFonts w:ascii="Cambria" w:eastAsia="Batang" w:hAnsi="Cambria"/>
              </w:rPr>
            </w:pPr>
            <w:r>
              <w:rPr>
                <w:rFonts w:ascii="Cambria" w:eastAsia="Batang" w:hAnsi="Cambria"/>
              </w:rPr>
              <w:t>___________________________/Н.Н. Чаев/</w:t>
            </w:r>
          </w:p>
        </w:tc>
      </w:tr>
      <w:tr w:rsidR="002D0818" w:rsidTr="0090364D">
        <w:trPr>
          <w:trHeight w:val="80"/>
          <w:jc w:val="center"/>
        </w:trPr>
        <w:tc>
          <w:tcPr>
            <w:tcW w:w="4392" w:type="dxa"/>
            <w:gridSpan w:val="2"/>
            <w:vAlign w:val="center"/>
          </w:tcPr>
          <w:p w:rsidR="002D0818" w:rsidRPr="00A46B36" w:rsidRDefault="002D0818" w:rsidP="002D0818">
            <w:pPr>
              <w:jc w:val="right"/>
              <w:rPr>
                <w:rFonts w:ascii="Cambria" w:eastAsia="Batang" w:hAnsi="Cambria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2D0818" w:rsidRDefault="002D0818">
            <w:pPr>
              <w:ind w:firstLine="0"/>
              <w:rPr>
                <w:rFonts w:ascii="Cambria" w:eastAsia="Batang" w:hAnsi="Cambria"/>
              </w:rPr>
            </w:pPr>
          </w:p>
        </w:tc>
        <w:tc>
          <w:tcPr>
            <w:tcW w:w="4071" w:type="dxa"/>
            <w:gridSpan w:val="2"/>
          </w:tcPr>
          <w:p w:rsidR="002D0818" w:rsidRDefault="002D0818">
            <w:pPr>
              <w:ind w:firstLine="0"/>
              <w:jc w:val="center"/>
              <w:rPr>
                <w:rFonts w:ascii="Cambria" w:eastAsia="Batang" w:hAnsi="Cambria"/>
              </w:rPr>
            </w:pPr>
          </w:p>
        </w:tc>
      </w:tr>
    </w:tbl>
    <w:p w:rsidR="002A45A3" w:rsidRPr="00656837" w:rsidRDefault="002A45A3" w:rsidP="002A45A3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bookmarkStart w:id="7" w:name="_Toc437282854"/>
      <w:r w:rsidRPr="00656837">
        <w:rPr>
          <w:sz w:val="28"/>
          <w:szCs w:val="28"/>
        </w:rPr>
        <w:lastRenderedPageBreak/>
        <w:t>АННОТАЦИЯ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733B0A" w:rsidRDefault="002A45A3" w:rsidP="002A45A3">
      <w:pPr>
        <w:ind w:firstLine="708"/>
      </w:pPr>
      <w:r w:rsidRPr="00656837">
        <w:t xml:space="preserve">Документ </w:t>
      </w:r>
      <w:r w:rsidR="007E4B40">
        <w:t xml:space="preserve">является дополнением к ранее выпущенному документу Руководств администратора удаленного клиента. </w:t>
      </w:r>
      <w:r w:rsidR="00733B0A">
        <w:t>Документ предназначен для использования администраторами УСОИ в ТФОМС, в филиалах ТФОМС, в СМО и в МО.</w:t>
      </w:r>
    </w:p>
    <w:p w:rsidR="002A45A3" w:rsidRPr="00656837" w:rsidRDefault="007E4B40" w:rsidP="002A45A3">
      <w:pPr>
        <w:ind w:firstLine="708"/>
      </w:pPr>
      <w:r>
        <w:t>Д</w:t>
      </w:r>
      <w:r w:rsidR="00733B0A">
        <w:t xml:space="preserve">окумент </w:t>
      </w:r>
      <w:r>
        <w:t>содержит сведения</w:t>
      </w:r>
      <w:r w:rsidR="00733B0A">
        <w:t>,</w:t>
      </w:r>
      <w:r>
        <w:t xml:space="preserve"> </w:t>
      </w:r>
      <w:r w:rsidR="002A45A3" w:rsidRPr="00656837">
        <w:t>необходимые</w:t>
      </w:r>
      <w:r w:rsidR="009F0B0C" w:rsidRPr="00656837">
        <w:t xml:space="preserve"> для </w:t>
      </w:r>
      <w:r>
        <w:t xml:space="preserve">обеспечения доступа  </w:t>
      </w:r>
      <w:r w:rsidR="00733B0A">
        <w:t xml:space="preserve">сотрудников </w:t>
      </w:r>
      <w:r w:rsidR="00D40B6A">
        <w:t xml:space="preserve">в </w:t>
      </w:r>
      <w:r w:rsidR="00733B0A">
        <w:t xml:space="preserve">указанных организациях </w:t>
      </w:r>
      <w:r>
        <w:t>к сайту УСОИ</w:t>
      </w:r>
      <w:r w:rsidR="003F4010">
        <w:t xml:space="preserve"> и установления </w:t>
      </w:r>
      <w:r w:rsidR="00733B0A">
        <w:t xml:space="preserve">прав </w:t>
      </w:r>
      <w:r w:rsidR="003F4010">
        <w:t xml:space="preserve">их </w:t>
      </w:r>
      <w:r w:rsidR="00733B0A">
        <w:t>доступа к отчетным формам</w:t>
      </w:r>
      <w:r w:rsidR="003F4010">
        <w:t>.</w:t>
      </w:r>
    </w:p>
    <w:p w:rsidR="00656837" w:rsidRPr="00656837" w:rsidRDefault="00656837" w:rsidP="00656837">
      <w:pPr>
        <w:jc w:val="center"/>
        <w:rPr>
          <w:sz w:val="32"/>
          <w:szCs w:val="32"/>
        </w:rPr>
      </w:pPr>
    </w:p>
    <w:p w:rsidR="002A45A3" w:rsidRPr="00656837" w:rsidRDefault="002A45A3" w:rsidP="002A45A3">
      <w:r w:rsidRPr="00656837">
        <w:br w:type="page"/>
      </w:r>
    </w:p>
    <w:p w:rsidR="00A95141" w:rsidRPr="00656837" w:rsidRDefault="00A95141" w:rsidP="002A45A3">
      <w:pPr>
        <w:jc w:val="center"/>
        <w:rPr>
          <w:rFonts w:ascii="Arial" w:hAnsi="Arial" w:cs="Arial"/>
          <w:b/>
          <w:sz w:val="32"/>
          <w:szCs w:val="32"/>
        </w:rPr>
      </w:pPr>
      <w:r w:rsidRPr="00656837">
        <w:rPr>
          <w:rFonts w:ascii="Arial" w:hAnsi="Arial" w:cs="Arial"/>
          <w:b/>
          <w:sz w:val="32"/>
          <w:szCs w:val="32"/>
        </w:rPr>
        <w:lastRenderedPageBreak/>
        <w:t>СОДЕРЖАНИЕ</w:t>
      </w:r>
    </w:p>
    <w:p w:rsidR="00BE3CD0" w:rsidRDefault="003B50F1">
      <w:pPr>
        <w:pStyle w:val="10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r w:rsidRPr="003B50F1">
        <w:rPr>
          <w:rFonts w:ascii="Times New Roman" w:hAnsi="Times New Roman"/>
          <w:b w:val="0"/>
          <w:i/>
          <w:sz w:val="22"/>
          <w:szCs w:val="22"/>
          <w:lang w:val="en-US"/>
        </w:rPr>
        <w:fldChar w:fldCharType="begin"/>
      </w:r>
      <w:r w:rsidR="008B2216" w:rsidRPr="00E40576">
        <w:rPr>
          <w:rFonts w:ascii="Times New Roman" w:hAnsi="Times New Roman"/>
          <w:b w:val="0"/>
          <w:i/>
          <w:sz w:val="22"/>
          <w:szCs w:val="22"/>
          <w:lang w:val="en-US"/>
        </w:rPr>
        <w:instrText xml:space="preserve"> TOC \o "1-3" \h \z \u </w:instrText>
      </w:r>
      <w:r w:rsidRPr="003B50F1">
        <w:rPr>
          <w:rFonts w:ascii="Times New Roman" w:hAnsi="Times New Roman"/>
          <w:b w:val="0"/>
          <w:i/>
          <w:sz w:val="22"/>
          <w:szCs w:val="22"/>
          <w:lang w:val="en-US"/>
        </w:rPr>
        <w:fldChar w:fldCharType="separate"/>
      </w:r>
      <w:hyperlink w:anchor="_Toc437282854" w:history="1">
        <w:r w:rsidR="00BE3CD0" w:rsidRPr="001F36EB">
          <w:rPr>
            <w:rStyle w:val="a5"/>
            <w:noProof/>
          </w:rPr>
          <w:t>АННОТАЦИЯ</w:t>
        </w:r>
        <w:r w:rsidR="00BE3C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3CD0">
          <w:rPr>
            <w:noProof/>
            <w:webHidden/>
          </w:rPr>
          <w:instrText xml:space="preserve"> PAGEREF _Toc437282854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2A9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E3CD0" w:rsidRDefault="003B50F1">
      <w:pPr>
        <w:pStyle w:val="10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437282855" w:history="1">
        <w:r w:rsidR="00BE3CD0" w:rsidRPr="001F36EB">
          <w:rPr>
            <w:rStyle w:val="a5"/>
            <w:noProof/>
          </w:rPr>
          <w:t>ГЛОССАРИЙ</w:t>
        </w:r>
        <w:r w:rsidR="00BE3C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3CD0">
          <w:rPr>
            <w:noProof/>
            <w:webHidden/>
          </w:rPr>
          <w:instrText xml:space="preserve"> PAGEREF _Toc437282855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2A9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E3CD0" w:rsidRDefault="003B50F1">
      <w:pPr>
        <w:pStyle w:val="10"/>
        <w:tabs>
          <w:tab w:val="left" w:pos="1200"/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437282856" w:history="1">
        <w:r w:rsidR="00BE3CD0" w:rsidRPr="001F36EB">
          <w:rPr>
            <w:rStyle w:val="a5"/>
            <w:rFonts w:ascii="Times New Roman" w:hAnsi="Times New Roman"/>
            <w:noProof/>
          </w:rPr>
          <w:t>1.</w:t>
        </w:r>
        <w:r w:rsidR="00BE3CD0">
          <w:rPr>
            <w:rFonts w:asciiTheme="minorHAnsi" w:eastAsiaTheme="minorEastAsia" w:hAnsiTheme="minorHAnsi" w:cstheme="minorBidi"/>
            <w:b w:val="0"/>
            <w:bCs w:val="0"/>
            <w:iCs w:val="0"/>
            <w:noProof/>
            <w:sz w:val="22"/>
            <w:szCs w:val="22"/>
          </w:rPr>
          <w:tab/>
        </w:r>
        <w:r w:rsidR="00BE3CD0" w:rsidRPr="001F36EB">
          <w:rPr>
            <w:rStyle w:val="a5"/>
            <w:noProof/>
          </w:rPr>
          <w:t>Установка удаленного клиента</w:t>
        </w:r>
        <w:r w:rsidR="00BE3C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3CD0">
          <w:rPr>
            <w:noProof/>
            <w:webHidden/>
          </w:rPr>
          <w:instrText xml:space="preserve"> PAGEREF _Toc437282856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2A9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E3CD0" w:rsidRDefault="003B50F1">
      <w:pPr>
        <w:pStyle w:val="22"/>
        <w:tabs>
          <w:tab w:val="left" w:pos="1680"/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37282857" w:history="1">
        <w:r w:rsidR="00BE3CD0" w:rsidRPr="001F36EB">
          <w:rPr>
            <w:rStyle w:val="a5"/>
            <w:noProof/>
          </w:rPr>
          <w:t>1.1.</w:t>
        </w:r>
        <w:r w:rsidR="00BE3CD0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BE3CD0" w:rsidRPr="001F36EB">
          <w:rPr>
            <w:rStyle w:val="a5"/>
            <w:noProof/>
          </w:rPr>
          <w:t>Требования к системному ПО рабочей станции</w:t>
        </w:r>
        <w:r w:rsidR="00BE3C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3CD0">
          <w:rPr>
            <w:noProof/>
            <w:webHidden/>
          </w:rPr>
          <w:instrText xml:space="preserve"> PAGEREF _Toc437282857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2A9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E3CD0" w:rsidRDefault="003B50F1">
      <w:pPr>
        <w:pStyle w:val="22"/>
        <w:tabs>
          <w:tab w:val="left" w:pos="1680"/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37282858" w:history="1">
        <w:r w:rsidR="00BE3CD0" w:rsidRPr="001F36EB">
          <w:rPr>
            <w:rStyle w:val="a5"/>
            <w:noProof/>
          </w:rPr>
          <w:t>1.2.</w:t>
        </w:r>
        <w:r w:rsidR="00BE3CD0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BE3CD0" w:rsidRPr="001F36EB">
          <w:rPr>
            <w:rStyle w:val="a5"/>
            <w:noProof/>
          </w:rPr>
          <w:t>Установка сертификатов Удостоверяющего Центра ФОМС</w:t>
        </w:r>
        <w:r w:rsidR="00BE3C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3CD0">
          <w:rPr>
            <w:noProof/>
            <w:webHidden/>
          </w:rPr>
          <w:instrText xml:space="preserve"> PAGEREF _Toc437282858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2A9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E3CD0" w:rsidRDefault="003B50F1">
      <w:pPr>
        <w:pStyle w:val="22"/>
        <w:tabs>
          <w:tab w:val="left" w:pos="1680"/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37282859" w:history="1">
        <w:r w:rsidR="00BE3CD0" w:rsidRPr="001F36EB">
          <w:rPr>
            <w:rStyle w:val="a5"/>
            <w:noProof/>
          </w:rPr>
          <w:t>1.3.</w:t>
        </w:r>
        <w:r w:rsidR="00BE3CD0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BE3CD0" w:rsidRPr="001F36EB">
          <w:rPr>
            <w:rStyle w:val="a5"/>
            <w:noProof/>
          </w:rPr>
          <w:t>Установка сертификата подлинности клиента</w:t>
        </w:r>
        <w:r w:rsidR="00BE3C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3CD0">
          <w:rPr>
            <w:noProof/>
            <w:webHidden/>
          </w:rPr>
          <w:instrText xml:space="preserve"> PAGEREF _Toc437282859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2A9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E3CD0" w:rsidRDefault="003B50F1">
      <w:pPr>
        <w:pStyle w:val="22"/>
        <w:tabs>
          <w:tab w:val="left" w:pos="1680"/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37282860" w:history="1">
        <w:r w:rsidR="00BE3CD0" w:rsidRPr="001F36EB">
          <w:rPr>
            <w:rStyle w:val="a5"/>
            <w:noProof/>
          </w:rPr>
          <w:t>1.4.</w:t>
        </w:r>
        <w:r w:rsidR="00BE3CD0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BE3CD0" w:rsidRPr="001F36EB">
          <w:rPr>
            <w:rStyle w:val="a5"/>
            <w:noProof/>
          </w:rPr>
          <w:t>Настройка параметров безопасности браузера Internet Explorer</w:t>
        </w:r>
        <w:r w:rsidR="00BE3C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3CD0">
          <w:rPr>
            <w:noProof/>
            <w:webHidden/>
          </w:rPr>
          <w:instrText xml:space="preserve"> PAGEREF _Toc437282860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2A9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E3CD0" w:rsidRDefault="003B50F1">
      <w:pPr>
        <w:pStyle w:val="10"/>
        <w:tabs>
          <w:tab w:val="left" w:pos="1200"/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437282861" w:history="1">
        <w:r w:rsidR="00BE3CD0" w:rsidRPr="001F36EB">
          <w:rPr>
            <w:rStyle w:val="a5"/>
            <w:rFonts w:ascii="Times New Roman" w:hAnsi="Times New Roman"/>
            <w:noProof/>
          </w:rPr>
          <w:t>2.</w:t>
        </w:r>
        <w:r w:rsidR="00BE3CD0">
          <w:rPr>
            <w:rFonts w:asciiTheme="minorHAnsi" w:eastAsiaTheme="minorEastAsia" w:hAnsiTheme="minorHAnsi" w:cstheme="minorBidi"/>
            <w:b w:val="0"/>
            <w:bCs w:val="0"/>
            <w:iCs w:val="0"/>
            <w:noProof/>
            <w:sz w:val="22"/>
            <w:szCs w:val="22"/>
          </w:rPr>
          <w:tab/>
        </w:r>
        <w:r w:rsidR="00BE3CD0" w:rsidRPr="001F36EB">
          <w:rPr>
            <w:rStyle w:val="a5"/>
            <w:noProof/>
          </w:rPr>
          <w:t>Получение логина и пароля администратора</w:t>
        </w:r>
        <w:r w:rsidR="00BE3C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3CD0">
          <w:rPr>
            <w:noProof/>
            <w:webHidden/>
          </w:rPr>
          <w:instrText xml:space="preserve"> PAGEREF _Toc437282861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2A9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E3CD0" w:rsidRDefault="003B50F1">
      <w:pPr>
        <w:pStyle w:val="10"/>
        <w:tabs>
          <w:tab w:val="left" w:pos="1200"/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437282862" w:history="1">
        <w:r w:rsidR="00BE3CD0" w:rsidRPr="001F36EB">
          <w:rPr>
            <w:rStyle w:val="a5"/>
            <w:rFonts w:ascii="Times New Roman" w:hAnsi="Times New Roman"/>
            <w:noProof/>
          </w:rPr>
          <w:t>3.</w:t>
        </w:r>
        <w:r w:rsidR="00BE3CD0">
          <w:rPr>
            <w:rFonts w:asciiTheme="minorHAnsi" w:eastAsiaTheme="minorEastAsia" w:hAnsiTheme="minorHAnsi" w:cstheme="minorBidi"/>
            <w:b w:val="0"/>
            <w:bCs w:val="0"/>
            <w:iCs w:val="0"/>
            <w:noProof/>
            <w:sz w:val="22"/>
            <w:szCs w:val="22"/>
          </w:rPr>
          <w:tab/>
        </w:r>
        <w:r w:rsidR="00BE3CD0" w:rsidRPr="001F36EB">
          <w:rPr>
            <w:rStyle w:val="a5"/>
            <w:noProof/>
          </w:rPr>
          <w:t>Вход в веб-интерфейс УСОИ</w:t>
        </w:r>
        <w:r w:rsidR="00BE3C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3CD0">
          <w:rPr>
            <w:noProof/>
            <w:webHidden/>
          </w:rPr>
          <w:instrText xml:space="preserve"> PAGEREF _Toc437282862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2A9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E3CD0" w:rsidRDefault="003B50F1">
      <w:pPr>
        <w:pStyle w:val="10"/>
        <w:tabs>
          <w:tab w:val="left" w:pos="1200"/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437282863" w:history="1">
        <w:r w:rsidR="00BE3CD0" w:rsidRPr="001F36EB">
          <w:rPr>
            <w:rStyle w:val="a5"/>
            <w:rFonts w:ascii="Times New Roman" w:hAnsi="Times New Roman"/>
            <w:noProof/>
          </w:rPr>
          <w:t>4.</w:t>
        </w:r>
        <w:r w:rsidR="00BE3CD0">
          <w:rPr>
            <w:rFonts w:asciiTheme="minorHAnsi" w:eastAsiaTheme="minorEastAsia" w:hAnsiTheme="minorHAnsi" w:cstheme="minorBidi"/>
            <w:b w:val="0"/>
            <w:bCs w:val="0"/>
            <w:iCs w:val="0"/>
            <w:noProof/>
            <w:sz w:val="22"/>
            <w:szCs w:val="22"/>
          </w:rPr>
          <w:tab/>
        </w:r>
        <w:r w:rsidR="00BE3CD0" w:rsidRPr="001F36EB">
          <w:rPr>
            <w:rStyle w:val="a5"/>
            <w:noProof/>
          </w:rPr>
          <w:t>Администрирование рабочих мест в Веб-сервисе УСОИ-М</w:t>
        </w:r>
        <w:r w:rsidR="00BE3C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3CD0">
          <w:rPr>
            <w:noProof/>
            <w:webHidden/>
          </w:rPr>
          <w:instrText xml:space="preserve"> PAGEREF _Toc437282863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2A9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E3CD0" w:rsidRDefault="003B50F1">
      <w:pPr>
        <w:pStyle w:val="22"/>
        <w:tabs>
          <w:tab w:val="left" w:pos="1680"/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37282864" w:history="1">
        <w:r w:rsidR="00BE3CD0" w:rsidRPr="001F36EB">
          <w:rPr>
            <w:rStyle w:val="a5"/>
            <w:noProof/>
          </w:rPr>
          <w:t>4.1.</w:t>
        </w:r>
        <w:r w:rsidR="00BE3CD0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BE3CD0" w:rsidRPr="001F36EB">
          <w:rPr>
            <w:rStyle w:val="a5"/>
            <w:noProof/>
          </w:rPr>
          <w:t>Создание ролей</w:t>
        </w:r>
        <w:r w:rsidR="00BE3C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3CD0">
          <w:rPr>
            <w:noProof/>
            <w:webHidden/>
          </w:rPr>
          <w:instrText xml:space="preserve"> PAGEREF _Toc437282864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2A9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E3CD0" w:rsidRDefault="003B50F1">
      <w:pPr>
        <w:pStyle w:val="22"/>
        <w:tabs>
          <w:tab w:val="left" w:pos="1680"/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37282865" w:history="1">
        <w:r w:rsidR="00BE3CD0" w:rsidRPr="001F36EB">
          <w:rPr>
            <w:rStyle w:val="a5"/>
            <w:noProof/>
          </w:rPr>
          <w:t>4.2.</w:t>
        </w:r>
        <w:r w:rsidR="00BE3CD0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BE3CD0" w:rsidRPr="001F36EB">
          <w:rPr>
            <w:rStyle w:val="a5"/>
            <w:noProof/>
          </w:rPr>
          <w:t>Создание учетных записей сотрудников</w:t>
        </w:r>
        <w:r w:rsidR="00BE3C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3CD0">
          <w:rPr>
            <w:noProof/>
            <w:webHidden/>
          </w:rPr>
          <w:instrText xml:space="preserve"> PAGEREF _Toc437282865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2A9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E3CD0" w:rsidRDefault="003B50F1">
      <w:pPr>
        <w:pStyle w:val="10"/>
        <w:tabs>
          <w:tab w:val="left" w:pos="1200"/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437282866" w:history="1">
        <w:r w:rsidR="00BE3CD0" w:rsidRPr="001F36EB">
          <w:rPr>
            <w:rStyle w:val="a5"/>
            <w:rFonts w:ascii="Times New Roman" w:hAnsi="Times New Roman"/>
            <w:noProof/>
          </w:rPr>
          <w:t>5.</w:t>
        </w:r>
        <w:r w:rsidR="00BE3CD0">
          <w:rPr>
            <w:rFonts w:asciiTheme="minorHAnsi" w:eastAsiaTheme="minorEastAsia" w:hAnsiTheme="minorHAnsi" w:cstheme="minorBidi"/>
            <w:b w:val="0"/>
            <w:bCs w:val="0"/>
            <w:iCs w:val="0"/>
            <w:noProof/>
            <w:sz w:val="22"/>
            <w:szCs w:val="22"/>
          </w:rPr>
          <w:tab/>
        </w:r>
        <w:r w:rsidR="00BE3CD0" w:rsidRPr="001F36EB">
          <w:rPr>
            <w:rStyle w:val="a5"/>
            <w:noProof/>
          </w:rPr>
          <w:t>Приложение 1 Возможные проблемы при установке и их решения.</w:t>
        </w:r>
        <w:r w:rsidR="00BE3C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3CD0">
          <w:rPr>
            <w:noProof/>
            <w:webHidden/>
          </w:rPr>
          <w:instrText xml:space="preserve"> PAGEREF _Toc437282866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2A9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E3CD0" w:rsidRDefault="003B50F1">
      <w:pPr>
        <w:pStyle w:val="22"/>
        <w:tabs>
          <w:tab w:val="left" w:pos="1680"/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37282867" w:history="1">
        <w:r w:rsidR="00BE3CD0" w:rsidRPr="001F36EB">
          <w:rPr>
            <w:rStyle w:val="a5"/>
            <w:noProof/>
          </w:rPr>
          <w:t>5.1.</w:t>
        </w:r>
        <w:r w:rsidR="00BE3CD0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BE3CD0" w:rsidRPr="001F36EB">
          <w:rPr>
            <w:rStyle w:val="a5"/>
            <w:noProof/>
          </w:rPr>
          <w:t>Ответ браузера 403 отказано в доступе.</w:t>
        </w:r>
        <w:r w:rsidR="00BE3C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3CD0">
          <w:rPr>
            <w:noProof/>
            <w:webHidden/>
          </w:rPr>
          <w:instrText xml:space="preserve"> PAGEREF _Toc437282867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2A9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E3CD0" w:rsidRDefault="003B50F1">
      <w:pPr>
        <w:pStyle w:val="22"/>
        <w:tabs>
          <w:tab w:val="left" w:pos="1680"/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37282868" w:history="1">
        <w:r w:rsidR="00BE3CD0" w:rsidRPr="001F36EB">
          <w:rPr>
            <w:rStyle w:val="a5"/>
            <w:noProof/>
          </w:rPr>
          <w:t>5.2.</w:t>
        </w:r>
        <w:r w:rsidR="00BE3CD0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BE3CD0" w:rsidRPr="001F36EB">
          <w:rPr>
            <w:rStyle w:val="a5"/>
            <w:noProof/>
          </w:rPr>
          <w:t>Сервис выдает сообщение об устаревшей версии браузера.</w:t>
        </w:r>
        <w:r w:rsidR="00BE3C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3CD0">
          <w:rPr>
            <w:noProof/>
            <w:webHidden/>
          </w:rPr>
          <w:instrText xml:space="preserve"> PAGEREF _Toc437282868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2A9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85B90" w:rsidRPr="00E40576" w:rsidRDefault="003B50F1" w:rsidP="00046EFC">
      <w:pPr>
        <w:rPr>
          <w:b/>
          <w:sz w:val="22"/>
          <w:szCs w:val="22"/>
          <w:lang w:val="en-US"/>
        </w:rPr>
      </w:pPr>
      <w:r w:rsidRPr="00E40576">
        <w:rPr>
          <w:b/>
          <w:i/>
          <w:sz w:val="22"/>
          <w:szCs w:val="22"/>
          <w:lang w:val="en-US"/>
        </w:rPr>
        <w:fldChar w:fldCharType="end"/>
      </w:r>
    </w:p>
    <w:p w:rsidR="00A95141" w:rsidRDefault="00A95141" w:rsidP="00A95141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bookmarkStart w:id="8" w:name="_Toc104626080"/>
      <w:bookmarkStart w:id="9" w:name="_Toc105476098"/>
      <w:bookmarkStart w:id="10" w:name="_Toc124765325"/>
      <w:bookmarkStart w:id="11" w:name="_Toc124765409"/>
      <w:bookmarkStart w:id="12" w:name="_Toc162878051"/>
      <w:bookmarkStart w:id="13" w:name="_Toc168493617"/>
      <w:bookmarkStart w:id="14" w:name="_Toc174273451"/>
      <w:bookmarkStart w:id="15" w:name="_Toc188879298"/>
      <w:bookmarkStart w:id="16" w:name="_Toc437282855"/>
      <w:r w:rsidRPr="00656837">
        <w:rPr>
          <w:sz w:val="28"/>
          <w:szCs w:val="28"/>
        </w:rPr>
        <w:lastRenderedPageBreak/>
        <w:t>ГЛОССАРИЙ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2"/>
        <w:gridCol w:w="7226"/>
      </w:tblGrid>
      <w:tr w:rsidR="001525F9" w:rsidTr="0078557F">
        <w:trPr>
          <w:trHeight w:val="290"/>
        </w:trPr>
        <w:tc>
          <w:tcPr>
            <w:tcW w:w="2332" w:type="dxa"/>
          </w:tcPr>
          <w:p w:rsidR="001525F9" w:rsidRPr="00C170F5" w:rsidRDefault="001525F9" w:rsidP="0078557F">
            <w:pPr>
              <w:ind w:firstLine="0"/>
              <w:jc w:val="center"/>
              <w:rPr>
                <w:b/>
              </w:rPr>
            </w:pPr>
            <w:r w:rsidRPr="00C170F5">
              <w:rPr>
                <w:b/>
              </w:rPr>
              <w:t>Термин</w:t>
            </w:r>
          </w:p>
        </w:tc>
        <w:tc>
          <w:tcPr>
            <w:tcW w:w="7226" w:type="dxa"/>
          </w:tcPr>
          <w:p w:rsidR="001525F9" w:rsidRPr="00C170F5" w:rsidRDefault="001525F9" w:rsidP="0078557F">
            <w:pPr>
              <w:spacing w:after="120"/>
              <w:ind w:firstLine="0"/>
              <w:jc w:val="center"/>
              <w:rPr>
                <w:b/>
              </w:rPr>
            </w:pPr>
            <w:r w:rsidRPr="00C170F5">
              <w:rPr>
                <w:b/>
              </w:rPr>
              <w:t>Содержание термина</w:t>
            </w:r>
          </w:p>
        </w:tc>
      </w:tr>
      <w:tr w:rsidR="001525F9" w:rsidTr="0078557F">
        <w:trPr>
          <w:trHeight w:val="290"/>
        </w:trPr>
        <w:tc>
          <w:tcPr>
            <w:tcW w:w="2332" w:type="dxa"/>
          </w:tcPr>
          <w:p w:rsidR="001525F9" w:rsidRPr="002A4F4D" w:rsidRDefault="001525F9" w:rsidP="0078557F">
            <w:pPr>
              <w:spacing w:after="120"/>
              <w:ind w:firstLine="0"/>
              <w:jc w:val="center"/>
            </w:pPr>
            <w:r w:rsidRPr="002A4F4D">
              <w:t>Абонент</w:t>
            </w:r>
          </w:p>
        </w:tc>
        <w:tc>
          <w:tcPr>
            <w:tcW w:w="7226" w:type="dxa"/>
          </w:tcPr>
          <w:p w:rsidR="001525F9" w:rsidRPr="002A4F4D" w:rsidRDefault="001525F9" w:rsidP="0078557F">
            <w:pPr>
              <w:spacing w:after="120"/>
              <w:ind w:firstLine="0"/>
            </w:pPr>
            <w:r>
              <w:t>о</w:t>
            </w:r>
            <w:r w:rsidRPr="002A4F4D">
              <w:t>рганизация или подразделение организации, обязанное предоставлять</w:t>
            </w:r>
            <w:r>
              <w:t xml:space="preserve"> определенные виды отчетности в</w:t>
            </w:r>
            <w:r w:rsidRPr="002A4F4D">
              <w:t xml:space="preserve"> систему УСОИ-М. Абонентами  могут быть территориальные фонды ОМС и их филиалы,  </w:t>
            </w:r>
            <w:r>
              <w:t>филиалы с</w:t>
            </w:r>
            <w:r w:rsidRPr="002A4F4D">
              <w:t>траховы</w:t>
            </w:r>
            <w:r>
              <w:t>х</w:t>
            </w:r>
            <w:r w:rsidRPr="002A4F4D">
              <w:t xml:space="preserve"> медицински</w:t>
            </w:r>
            <w:r>
              <w:t>х</w:t>
            </w:r>
            <w:r w:rsidRPr="002A4F4D">
              <w:t xml:space="preserve"> организаци</w:t>
            </w:r>
            <w:r>
              <w:t>й  или сами с</w:t>
            </w:r>
            <w:r w:rsidRPr="002A4F4D">
              <w:t>траховы</w:t>
            </w:r>
            <w:r>
              <w:t>е</w:t>
            </w:r>
            <w:r w:rsidRPr="002A4F4D">
              <w:t xml:space="preserve"> медицински</w:t>
            </w:r>
            <w:r>
              <w:t>е</w:t>
            </w:r>
            <w:r w:rsidRPr="002A4F4D">
              <w:t xml:space="preserve"> организаци</w:t>
            </w:r>
            <w:r>
              <w:t>и</w:t>
            </w:r>
            <w:r w:rsidRPr="002A4F4D">
              <w:t>, действующие в субъектах РФ</w:t>
            </w:r>
            <w:r>
              <w:t xml:space="preserve">, </w:t>
            </w:r>
            <w:r w:rsidRPr="002A4F4D">
              <w:t xml:space="preserve"> а также </w:t>
            </w:r>
            <w:r>
              <w:t>лечебно-профилактические (медицинские) организации</w:t>
            </w:r>
            <w:r w:rsidRPr="002A4F4D">
              <w:t>, действующие в субъектах РФ</w:t>
            </w:r>
            <w:r>
              <w:t xml:space="preserve"> </w:t>
            </w:r>
          </w:p>
        </w:tc>
      </w:tr>
      <w:tr w:rsidR="001525F9" w:rsidRPr="00551C29" w:rsidTr="0078557F">
        <w:trPr>
          <w:trHeight w:val="290"/>
        </w:trPr>
        <w:tc>
          <w:tcPr>
            <w:tcW w:w="2332" w:type="dxa"/>
          </w:tcPr>
          <w:p w:rsidR="001525F9" w:rsidRPr="002A4F4D" w:rsidRDefault="001525F9" w:rsidP="0078557F">
            <w:pPr>
              <w:spacing w:after="120"/>
              <w:ind w:firstLine="0"/>
              <w:jc w:val="center"/>
            </w:pPr>
            <w:r w:rsidRPr="00B46D1E">
              <w:t>Веб-интерфе́йс</w:t>
            </w:r>
            <w:r>
              <w:t xml:space="preserve"> УСОИ</w:t>
            </w:r>
          </w:p>
        </w:tc>
        <w:tc>
          <w:tcPr>
            <w:tcW w:w="7226" w:type="dxa"/>
          </w:tcPr>
          <w:p w:rsidR="001525F9" w:rsidRPr="002A4F4D" w:rsidRDefault="001525F9" w:rsidP="0078557F">
            <w:pPr>
              <w:spacing w:after="120"/>
              <w:ind w:firstLine="0"/>
            </w:pPr>
            <w:r>
              <w:t xml:space="preserve">интерфейс, </w:t>
            </w:r>
            <w:r w:rsidRPr="00B46D1E">
              <w:t>п</w:t>
            </w:r>
            <w:r>
              <w:t xml:space="preserve">осредством </w:t>
            </w:r>
            <w:r w:rsidRPr="00B46D1E">
              <w:t>котор</w:t>
            </w:r>
            <w:r>
              <w:t>ого</w:t>
            </w:r>
            <w:r w:rsidRPr="00B46D1E">
              <w:t xml:space="preserve"> пользователь взаимодействует с веб-сайтом </w:t>
            </w:r>
            <w:r>
              <w:t>УСОИ</w:t>
            </w:r>
            <w:r w:rsidRPr="00B46D1E">
              <w:t xml:space="preserve"> через браузер</w:t>
            </w:r>
            <w:r>
              <w:t xml:space="preserve"> Интернет</w:t>
            </w:r>
            <w:r w:rsidRPr="00B46D1E">
              <w:t>.</w:t>
            </w:r>
          </w:p>
        </w:tc>
      </w:tr>
      <w:tr w:rsidR="001525F9" w:rsidRPr="004622EB" w:rsidTr="0078557F">
        <w:trPr>
          <w:trHeight w:val="290"/>
        </w:trPr>
        <w:tc>
          <w:tcPr>
            <w:tcW w:w="2332" w:type="dxa"/>
          </w:tcPr>
          <w:p w:rsidR="001525F9" w:rsidRPr="002A4F4D" w:rsidRDefault="00C27A48" w:rsidP="0078557F">
            <w:pPr>
              <w:spacing w:after="120"/>
              <w:ind w:firstLine="0"/>
              <w:jc w:val="center"/>
            </w:pPr>
            <w:r>
              <w:t>Ф</w:t>
            </w:r>
            <w:r w:rsidR="001525F9" w:rsidRPr="002A4F4D">
              <w:t xml:space="preserve">орма </w:t>
            </w:r>
          </w:p>
        </w:tc>
        <w:tc>
          <w:tcPr>
            <w:tcW w:w="7226" w:type="dxa"/>
          </w:tcPr>
          <w:p w:rsidR="001525F9" w:rsidRPr="002A4F4D" w:rsidRDefault="001525F9" w:rsidP="0078557F">
            <w:pPr>
              <w:spacing w:after="120"/>
              <w:ind w:firstLine="0"/>
            </w:pPr>
            <w:r>
              <w:t>о</w:t>
            </w:r>
            <w:r w:rsidRPr="002A4F4D">
              <w:t xml:space="preserve">тчетный документ регламентированной формы и способа заполнения, имеющий установленные сроки и периодичность его представления Абонентом  </w:t>
            </w:r>
            <w:r>
              <w:t xml:space="preserve">в УСОИ_М </w:t>
            </w:r>
            <w:r w:rsidRPr="002A4F4D">
              <w:t>в электронном виде.</w:t>
            </w:r>
          </w:p>
        </w:tc>
      </w:tr>
      <w:tr w:rsidR="00CA7042" w:rsidRPr="00B15851" w:rsidTr="0078557F">
        <w:trPr>
          <w:trHeight w:val="290"/>
        </w:trPr>
        <w:tc>
          <w:tcPr>
            <w:tcW w:w="2332" w:type="dxa"/>
          </w:tcPr>
          <w:p w:rsidR="00CA7042" w:rsidRPr="002A4F4D" w:rsidRDefault="00CA7042" w:rsidP="0078557F">
            <w:pPr>
              <w:spacing w:after="120"/>
              <w:ind w:firstLine="0"/>
              <w:jc w:val="center"/>
            </w:pPr>
            <w:r w:rsidRPr="001F1CAD">
              <w:t>Сотрудник</w:t>
            </w:r>
          </w:p>
        </w:tc>
        <w:tc>
          <w:tcPr>
            <w:tcW w:w="7226" w:type="dxa"/>
          </w:tcPr>
          <w:p w:rsidR="00CA7042" w:rsidRPr="002A4F4D" w:rsidRDefault="00CA7042" w:rsidP="00CA7042">
            <w:pPr>
              <w:spacing w:after="120"/>
              <w:ind w:firstLine="0"/>
            </w:pPr>
            <w:r>
              <w:t>п</w:t>
            </w:r>
            <w:r w:rsidRPr="002A4F4D">
              <w:t>ользователь, выполняющий заполнение электронных  отчетных (входных) форм Абонентов. Удаленный пользователь может вводить сведения одного или несколько абонентов в соответствии с правами, предоставленными ему администратором системы. Помимо ввода отчетных данных,  удаленный пользователь может изменять некоторые идентификационные данные Абонентов, такие как фамилия  руководителя организации, контактные телефоны и т.д.</w:t>
            </w:r>
          </w:p>
        </w:tc>
      </w:tr>
      <w:tr w:rsidR="00CA7042" w:rsidRPr="00B15851" w:rsidTr="0078557F">
        <w:trPr>
          <w:trHeight w:val="290"/>
        </w:trPr>
        <w:tc>
          <w:tcPr>
            <w:tcW w:w="2332" w:type="dxa"/>
          </w:tcPr>
          <w:p w:rsidR="00CA7042" w:rsidRPr="00C27A48" w:rsidRDefault="001F1CAD" w:rsidP="00D40B6A">
            <w:pPr>
              <w:spacing w:after="120"/>
              <w:ind w:firstLine="0"/>
              <w:jc w:val="center"/>
            </w:pPr>
            <w:r>
              <w:t>Администратор</w:t>
            </w:r>
          </w:p>
        </w:tc>
        <w:tc>
          <w:tcPr>
            <w:tcW w:w="7226" w:type="dxa"/>
          </w:tcPr>
          <w:p w:rsidR="00CA7042" w:rsidRPr="002A4F4D" w:rsidRDefault="00CA7042" w:rsidP="00CA7042">
            <w:pPr>
              <w:ind w:firstLine="0"/>
            </w:pPr>
            <w:r>
              <w:t>Сотрудник, имеющий</w:t>
            </w:r>
            <w:r w:rsidRPr="002A4F4D">
              <w:t xml:space="preserve"> полномочия на </w:t>
            </w:r>
            <w:r>
              <w:t>управления полномочиями сотрудников своей организации.</w:t>
            </w:r>
          </w:p>
        </w:tc>
      </w:tr>
      <w:tr w:rsidR="00CA7042" w:rsidRPr="00B15851" w:rsidTr="0078557F">
        <w:trPr>
          <w:trHeight w:val="290"/>
        </w:trPr>
        <w:tc>
          <w:tcPr>
            <w:tcW w:w="2332" w:type="dxa"/>
          </w:tcPr>
          <w:p w:rsidR="00CA7042" w:rsidRPr="004D115C" w:rsidRDefault="00CA7042" w:rsidP="00D40B6A">
            <w:pPr>
              <w:spacing w:after="120"/>
              <w:ind w:firstLine="0"/>
              <w:jc w:val="center"/>
            </w:pPr>
            <w:r w:rsidRPr="00CA7042">
              <w:t>Токен</w:t>
            </w:r>
          </w:p>
        </w:tc>
        <w:tc>
          <w:tcPr>
            <w:tcW w:w="7226" w:type="dxa"/>
          </w:tcPr>
          <w:p w:rsidR="00CA7042" w:rsidRDefault="00CA7042" w:rsidP="00D40B6A">
            <w:pPr>
              <w:spacing w:after="120"/>
              <w:ind w:firstLine="0"/>
            </w:pPr>
            <w:r>
              <w:t xml:space="preserve">компактное устройство, предназначенное для обеспечения информационной безопасности пользователя, также используется для </w:t>
            </w:r>
            <w:r w:rsidRPr="004D115C">
              <w:t>идентификации</w:t>
            </w:r>
            <w:r>
              <w:t xml:space="preserve"> его владельца, безопасного удаленного доступа к информационным ресурсам и т.д. Как правило, это физическое устройство, используемое для упрощения </w:t>
            </w:r>
            <w:r w:rsidRPr="004D115C">
              <w:t>аутентификации</w:t>
            </w:r>
            <w:r>
              <w:t>.</w:t>
            </w:r>
          </w:p>
        </w:tc>
      </w:tr>
      <w:tr w:rsidR="001F1CAD" w:rsidRPr="00B15851" w:rsidTr="0078557F">
        <w:trPr>
          <w:trHeight w:val="290"/>
        </w:trPr>
        <w:tc>
          <w:tcPr>
            <w:tcW w:w="2332" w:type="dxa"/>
          </w:tcPr>
          <w:p w:rsidR="001F1CAD" w:rsidRPr="001F1CAD" w:rsidRDefault="001F1CAD" w:rsidP="00D40B6A">
            <w:pPr>
              <w:spacing w:after="120"/>
              <w:ind w:firstLine="0"/>
              <w:jc w:val="center"/>
            </w:pPr>
            <w:r>
              <w:rPr>
                <w:lang w:val="en-US"/>
              </w:rPr>
              <w:t>ПО</w:t>
            </w:r>
          </w:p>
        </w:tc>
        <w:tc>
          <w:tcPr>
            <w:tcW w:w="7226" w:type="dxa"/>
          </w:tcPr>
          <w:p w:rsidR="001F1CAD" w:rsidRDefault="001F1CAD" w:rsidP="001F1CAD">
            <w:pPr>
              <w:spacing w:after="120"/>
              <w:ind w:firstLine="0"/>
            </w:pPr>
            <w:r w:rsidRPr="001F1CAD">
              <w:t>аббревиатура</w:t>
            </w:r>
            <w:r>
              <w:t xml:space="preserve">, обозначающая - программное обеспечение. Совокупность </w:t>
            </w:r>
            <w:r w:rsidRPr="001F1CAD">
              <w:t>программ</w:t>
            </w:r>
            <w:r>
              <w:t xml:space="preserve"> системы обработки информации и программных документов, необходимых для эксплуатации этих программ</w:t>
            </w:r>
          </w:p>
        </w:tc>
      </w:tr>
      <w:tr w:rsidR="001F1CAD" w:rsidRPr="00B15851" w:rsidTr="0078557F">
        <w:trPr>
          <w:trHeight w:val="290"/>
        </w:trPr>
        <w:tc>
          <w:tcPr>
            <w:tcW w:w="2332" w:type="dxa"/>
          </w:tcPr>
          <w:p w:rsidR="001F1CAD" w:rsidRPr="001F1CAD" w:rsidRDefault="001F1CAD" w:rsidP="00D40B6A">
            <w:pPr>
              <w:spacing w:after="120"/>
              <w:ind w:firstLine="0"/>
              <w:jc w:val="center"/>
            </w:pPr>
            <w:r>
              <w:t>ЭЦП</w:t>
            </w:r>
          </w:p>
        </w:tc>
        <w:tc>
          <w:tcPr>
            <w:tcW w:w="7226" w:type="dxa"/>
          </w:tcPr>
          <w:p w:rsidR="001F1CAD" w:rsidRPr="001F1CAD" w:rsidRDefault="001F1CAD" w:rsidP="001F1CAD">
            <w:pPr>
              <w:spacing w:after="120"/>
              <w:ind w:firstLine="0"/>
            </w:pPr>
            <w:r w:rsidRPr="001F1CAD">
              <w:t>аббревиатура</w:t>
            </w:r>
            <w:r>
              <w:t>, обозначающая - э</w:t>
            </w:r>
            <w:r>
              <w:rPr>
                <w:bCs/>
              </w:rPr>
              <w:t>лектро</w:t>
            </w:r>
            <w:r w:rsidRPr="001F1CAD">
              <w:rPr>
                <w:bCs/>
              </w:rPr>
              <w:t>нная цифровая</w:t>
            </w:r>
            <w:r>
              <w:rPr>
                <w:b/>
                <w:bCs/>
              </w:rPr>
              <w:t xml:space="preserve"> </w:t>
            </w:r>
            <w:r w:rsidRPr="001F1CAD">
              <w:rPr>
                <w:bCs/>
              </w:rPr>
              <w:t>п</w:t>
            </w:r>
            <w:r>
              <w:rPr>
                <w:bCs/>
              </w:rPr>
              <w:t>о</w:t>
            </w:r>
            <w:r w:rsidRPr="001F1CAD">
              <w:rPr>
                <w:bCs/>
              </w:rPr>
              <w:t>дпись</w:t>
            </w:r>
            <w:r>
              <w:rPr>
                <w:bCs/>
              </w:rPr>
              <w:t xml:space="preserve">. </w:t>
            </w:r>
            <w:r>
              <w:t xml:space="preserve">Электронная подпись предназначена для </w:t>
            </w:r>
            <w:r w:rsidRPr="001F1CAD">
              <w:t>идентификации</w:t>
            </w:r>
            <w:r>
              <w:t xml:space="preserve"> лица, подписавшего электронный документ, и является полноценной заменой (</w:t>
            </w:r>
            <w:r w:rsidRPr="001F1CAD">
              <w:t>аналогом</w:t>
            </w:r>
            <w:r>
              <w:t>) собственноручной подписи в случаях, предусмотренных законом</w:t>
            </w:r>
          </w:p>
        </w:tc>
      </w:tr>
    </w:tbl>
    <w:p w:rsidR="005036D7" w:rsidRPr="00656837" w:rsidRDefault="00D177BE" w:rsidP="003F4A2F">
      <w:pPr>
        <w:pStyle w:val="1"/>
      </w:pPr>
      <w:bookmarkStart w:id="17" w:name="_Toc162878054"/>
      <w:bookmarkStart w:id="18" w:name="_Toc168493619"/>
      <w:bookmarkStart w:id="19" w:name="_Toc174273453"/>
      <w:bookmarkStart w:id="20" w:name="_Toc188879299"/>
      <w:bookmarkStart w:id="21" w:name="_Toc437282856"/>
      <w:bookmarkStart w:id="22" w:name="_Toc104626090"/>
      <w:bookmarkStart w:id="23" w:name="_Toc105476103"/>
      <w:bookmarkStart w:id="24" w:name="_Toc124765329"/>
      <w:bookmarkStart w:id="25" w:name="_Toc124765413"/>
      <w:r w:rsidRPr="00656837">
        <w:lastRenderedPageBreak/>
        <w:t>У</w:t>
      </w:r>
      <w:r w:rsidR="006F3F74" w:rsidRPr="00656837">
        <w:t xml:space="preserve">становка </w:t>
      </w:r>
      <w:bookmarkEnd w:id="17"/>
      <w:bookmarkEnd w:id="18"/>
      <w:r w:rsidR="00884CC4" w:rsidRPr="00656837">
        <w:t xml:space="preserve">удаленного </w:t>
      </w:r>
      <w:r w:rsidR="00D04924" w:rsidRPr="00656837">
        <w:t>клиента</w:t>
      </w:r>
      <w:bookmarkEnd w:id="19"/>
      <w:bookmarkEnd w:id="20"/>
      <w:bookmarkEnd w:id="21"/>
    </w:p>
    <w:p w:rsidR="00412688" w:rsidRDefault="00412688" w:rsidP="00F6404D">
      <w:pPr>
        <w:pStyle w:val="20"/>
      </w:pPr>
      <w:bookmarkStart w:id="26" w:name="_Toc168493620"/>
      <w:bookmarkStart w:id="27" w:name="_Toc174273454"/>
      <w:bookmarkStart w:id="28" w:name="_Toc188879300"/>
      <w:bookmarkStart w:id="29" w:name="_Toc437282857"/>
      <w:r w:rsidRPr="00656837">
        <w:t>Требования</w:t>
      </w:r>
      <w:bookmarkEnd w:id="26"/>
      <w:bookmarkEnd w:id="27"/>
      <w:bookmarkEnd w:id="28"/>
      <w:r w:rsidR="001D3691" w:rsidRPr="00161DA0">
        <w:t xml:space="preserve"> </w:t>
      </w:r>
      <w:r w:rsidR="001D3691">
        <w:t>к системному ПО</w:t>
      </w:r>
      <w:r w:rsidR="00161DA0" w:rsidRPr="0009034B">
        <w:t xml:space="preserve"> </w:t>
      </w:r>
      <w:r w:rsidR="0009034B">
        <w:t>рабочей станции</w:t>
      </w:r>
      <w:bookmarkEnd w:id="29"/>
    </w:p>
    <w:p w:rsidR="00CF5E08" w:rsidRPr="00CF5E08" w:rsidRDefault="00CF5E08" w:rsidP="00CF5E08">
      <w:pPr>
        <w:ind w:left="709" w:firstLine="0"/>
      </w:pPr>
      <w:r>
        <w:t>На рабочих станциях должны быть установлены:</w:t>
      </w:r>
    </w:p>
    <w:p w:rsidR="00CF5E08" w:rsidRPr="007A243E" w:rsidRDefault="00CF5E08" w:rsidP="00CF5E08">
      <w:pPr>
        <w:numPr>
          <w:ilvl w:val="0"/>
          <w:numId w:val="17"/>
        </w:numPr>
        <w:rPr>
          <w:lang w:val="en-US"/>
        </w:rPr>
      </w:pPr>
      <w:r w:rsidRPr="007A243E">
        <w:rPr>
          <w:lang w:val="en-US"/>
        </w:rPr>
        <w:t>MS</w:t>
      </w:r>
      <w:r w:rsidRPr="004F795A">
        <w:rPr>
          <w:lang w:val="en-US"/>
        </w:rPr>
        <w:t xml:space="preserve"> </w:t>
      </w:r>
      <w:r w:rsidRPr="007A243E">
        <w:rPr>
          <w:lang w:val="en-US"/>
        </w:rPr>
        <w:t xml:space="preserve">Windows  XP SP3 / Vista SP1; Windows 7 </w:t>
      </w:r>
      <w:r w:rsidRPr="00CF5E08">
        <w:t>или</w:t>
      </w:r>
      <w:r w:rsidRPr="007A243E">
        <w:rPr>
          <w:lang w:val="en-US"/>
        </w:rPr>
        <w:t xml:space="preserve"> </w:t>
      </w:r>
      <w:r w:rsidRPr="00CF5E08">
        <w:t>выше</w:t>
      </w:r>
      <w:r w:rsidRPr="007A243E">
        <w:rPr>
          <w:lang w:val="en-US"/>
        </w:rPr>
        <w:t>;</w:t>
      </w:r>
    </w:p>
    <w:p w:rsidR="00CF5E08" w:rsidRPr="00CF5E08" w:rsidRDefault="00CF5E08" w:rsidP="00CF5E08">
      <w:pPr>
        <w:numPr>
          <w:ilvl w:val="0"/>
          <w:numId w:val="17"/>
        </w:numPr>
      </w:pPr>
      <w:r w:rsidRPr="00CF5E08">
        <w:t>MS Office 200</w:t>
      </w:r>
      <w:r w:rsidR="00AA0586">
        <w:rPr>
          <w:lang w:val="en-US"/>
        </w:rPr>
        <w:t>3</w:t>
      </w:r>
      <w:r w:rsidRPr="00CF5E08">
        <w:t xml:space="preserve"> или выше;</w:t>
      </w:r>
    </w:p>
    <w:p w:rsidR="00CF5E08" w:rsidRPr="00FC567E" w:rsidRDefault="00FC567E" w:rsidP="00CF5E08">
      <w:pPr>
        <w:numPr>
          <w:ilvl w:val="0"/>
          <w:numId w:val="17"/>
        </w:numPr>
        <w:rPr>
          <w:lang w:val="en-US"/>
        </w:rPr>
      </w:pPr>
      <w:r w:rsidRPr="00FC567E">
        <w:rPr>
          <w:lang w:val="en-US"/>
        </w:rPr>
        <w:t xml:space="preserve">MS Internet Explorer </w:t>
      </w:r>
      <w:r>
        <w:rPr>
          <w:lang w:val="en-US"/>
        </w:rPr>
        <w:t>8</w:t>
      </w:r>
      <w:r w:rsidR="00CF5E08" w:rsidRPr="00FC567E">
        <w:rPr>
          <w:lang w:val="en-US"/>
        </w:rPr>
        <w:t xml:space="preserve">.0 </w:t>
      </w:r>
      <w:r w:rsidR="00CF5E08" w:rsidRPr="00CF5E08">
        <w:t>или</w:t>
      </w:r>
      <w:r w:rsidR="00CF5E08" w:rsidRPr="00FC567E">
        <w:rPr>
          <w:lang w:val="en-US"/>
        </w:rPr>
        <w:t xml:space="preserve"> </w:t>
      </w:r>
      <w:r w:rsidR="00D40B6A">
        <w:t>выше</w:t>
      </w:r>
      <w:r>
        <w:rPr>
          <w:lang w:val="en-US"/>
        </w:rPr>
        <w:t>;</w:t>
      </w:r>
    </w:p>
    <w:p w:rsidR="00CF5E08" w:rsidRPr="00CF5E08" w:rsidRDefault="00CF5E08" w:rsidP="00CF5E08">
      <w:pPr>
        <w:numPr>
          <w:ilvl w:val="0"/>
          <w:numId w:val="17"/>
        </w:numPr>
      </w:pPr>
      <w:r w:rsidRPr="00CF5E08">
        <w:t>ЭЦП</w:t>
      </w:r>
      <w:r w:rsidRPr="004F795A">
        <w:t xml:space="preserve"> </w:t>
      </w:r>
      <w:r w:rsidRPr="00CF5E08">
        <w:t>и</w:t>
      </w:r>
      <w:r w:rsidRPr="004F795A">
        <w:t xml:space="preserve"> </w:t>
      </w:r>
      <w:r w:rsidRPr="00CF5E08">
        <w:t>действующие</w:t>
      </w:r>
      <w:r w:rsidRPr="004F795A">
        <w:t xml:space="preserve"> </w:t>
      </w:r>
      <w:r w:rsidRPr="004F795A">
        <w:rPr>
          <w:lang w:val="en-US"/>
        </w:rPr>
        <w:t>X</w:t>
      </w:r>
      <w:r w:rsidRPr="004F795A">
        <w:t>.50</w:t>
      </w:r>
      <w:r w:rsidR="00A92402" w:rsidRPr="004F795A">
        <w:t xml:space="preserve">9 </w:t>
      </w:r>
      <w:r w:rsidR="00A92402">
        <w:t>сертификаты</w:t>
      </w:r>
      <w:r w:rsidR="00A92402" w:rsidRPr="004F795A">
        <w:t xml:space="preserve"> </w:t>
      </w:r>
      <w:r w:rsidR="00A92402">
        <w:t>открытых</w:t>
      </w:r>
      <w:r w:rsidR="00A92402" w:rsidRPr="004F795A">
        <w:t xml:space="preserve"> </w:t>
      </w:r>
      <w:r w:rsidR="00A92402">
        <w:t>подписей</w:t>
      </w:r>
      <w:r w:rsidR="004F795A">
        <w:t>,</w:t>
      </w:r>
      <w:r w:rsidR="00A92402">
        <w:t xml:space="preserve"> выданные </w:t>
      </w:r>
      <w:r w:rsidR="008303B9">
        <w:t>УЦ ФФОМС или записанные на внешний носитель совместимый с CryptoPro CSP</w:t>
      </w:r>
      <w:r w:rsidR="008303B9" w:rsidRPr="008303B9">
        <w:t xml:space="preserve"> (</w:t>
      </w:r>
      <w:r w:rsidR="008303B9">
        <w:rPr>
          <w:lang w:val="en-US"/>
        </w:rPr>
        <w:t>Token</w:t>
      </w:r>
      <w:r w:rsidR="008303B9" w:rsidRPr="008303B9">
        <w:t>, дискета и т.д.)</w:t>
      </w:r>
      <w:r w:rsidR="00A92402">
        <w:t>;</w:t>
      </w:r>
    </w:p>
    <w:p w:rsidR="00CF5E08" w:rsidRPr="00CF5E08" w:rsidRDefault="00CF5E08" w:rsidP="00CF5E08">
      <w:pPr>
        <w:numPr>
          <w:ilvl w:val="0"/>
          <w:numId w:val="17"/>
        </w:numPr>
      </w:pPr>
      <w:r>
        <w:t>обеспечен</w:t>
      </w:r>
      <w:r w:rsidR="00D61D90">
        <w:t xml:space="preserve"> Интернет </w:t>
      </w:r>
      <w:r w:rsidR="00A92402">
        <w:t>доступ к удостоверяющему центру;</w:t>
      </w:r>
    </w:p>
    <w:p w:rsidR="00CF5E08" w:rsidRDefault="00A92402" w:rsidP="00CF5E08">
      <w:pPr>
        <w:numPr>
          <w:ilvl w:val="0"/>
          <w:numId w:val="17"/>
        </w:numPr>
      </w:pPr>
      <w:r>
        <w:t xml:space="preserve">Adobe Reader </w:t>
      </w:r>
      <w:r w:rsidR="00CF5E08" w:rsidRPr="00CF5E08">
        <w:t>9.0 и выше</w:t>
      </w:r>
      <w:r>
        <w:t>;</w:t>
      </w:r>
    </w:p>
    <w:p w:rsidR="00401AA8" w:rsidRPr="00401AA8" w:rsidRDefault="00724832" w:rsidP="00CF5E08">
      <w:pPr>
        <w:numPr>
          <w:ilvl w:val="0"/>
          <w:numId w:val="17"/>
        </w:numPr>
      </w:pPr>
      <w:r>
        <w:t>Криптопровайдер</w:t>
      </w:r>
      <w:r w:rsidR="00264535">
        <w:t>,</w:t>
      </w:r>
      <w:r>
        <w:t xml:space="preserve"> работающи</w:t>
      </w:r>
      <w:r w:rsidR="00A92402">
        <w:t xml:space="preserve">й со стандартом ГОСТ 34.10-2001. Проверена работа криптопровайдера </w:t>
      </w:r>
      <w:r w:rsidR="00A92402" w:rsidRPr="00A92402">
        <w:t>КриптоПро CSP версии 3.6 R4</w:t>
      </w:r>
      <w:r w:rsidR="008303B9">
        <w:t xml:space="preserve"> (7777)</w:t>
      </w:r>
      <w:r w:rsidR="00A92402" w:rsidRPr="00A92402">
        <w:t xml:space="preserve">. </w:t>
      </w:r>
      <w:r w:rsidR="00A92402">
        <w:t xml:space="preserve">Пробную </w:t>
      </w:r>
      <w:r w:rsidR="002E1F11">
        <w:t>лицензию</w:t>
      </w:r>
      <w:r w:rsidR="00A92402">
        <w:t xml:space="preserve"> можно скачать по адресу </w:t>
      </w:r>
      <w:hyperlink r:id="rId8" w:history="1">
        <w:r w:rsidR="00A92402" w:rsidRPr="009501F5">
          <w:rPr>
            <w:rStyle w:val="a5"/>
          </w:rPr>
          <w:t>http://www.cryptopro.ru/downloads</w:t>
        </w:r>
      </w:hyperlink>
      <w:r w:rsidR="008B6941" w:rsidRPr="008B6941">
        <w:t xml:space="preserve">. </w:t>
      </w:r>
    </w:p>
    <w:p w:rsidR="00724832" w:rsidRDefault="00401AA8" w:rsidP="00CF5E08">
      <w:pPr>
        <w:numPr>
          <w:ilvl w:val="0"/>
          <w:numId w:val="17"/>
        </w:numPr>
      </w:pPr>
      <w:r>
        <w:rPr>
          <w:color w:val="222222"/>
        </w:rPr>
        <w:t>В случае, если предполагается простановка электронной подписи на документах, н</w:t>
      </w:r>
      <w:r w:rsidR="008B6941" w:rsidRPr="008B6941">
        <w:rPr>
          <w:color w:val="222222"/>
        </w:rPr>
        <w:t>еобходимо, чтобы на Вашем компьютере был разрешен запуск приложений ActiveX. Проверить это можно в Свойствах обозревателя Intenet Explorer</w:t>
      </w:r>
      <w:r w:rsidR="00D40B6A" w:rsidRPr="008B6941">
        <w:t>;</w:t>
      </w:r>
    </w:p>
    <w:p w:rsidR="00A92402" w:rsidRDefault="00A92402" w:rsidP="00CF5E08">
      <w:pPr>
        <w:numPr>
          <w:ilvl w:val="0"/>
          <w:numId w:val="17"/>
        </w:numPr>
      </w:pPr>
      <w:r w:rsidRPr="00A92402">
        <w:t>КриптоПро</w:t>
      </w:r>
      <w:r w:rsidRPr="006172E2">
        <w:rPr>
          <w:lang w:val="en-US"/>
        </w:rPr>
        <w:t xml:space="preserve"> </w:t>
      </w:r>
      <w:r w:rsidRPr="00A92402">
        <w:t>ЭЦП</w:t>
      </w:r>
      <w:r w:rsidRPr="006172E2">
        <w:rPr>
          <w:lang w:val="en-US"/>
        </w:rPr>
        <w:t xml:space="preserve"> </w:t>
      </w:r>
      <w:r w:rsidRPr="00A92402">
        <w:rPr>
          <w:lang w:val="en-US"/>
        </w:rPr>
        <w:t>Browser</w:t>
      </w:r>
      <w:r w:rsidRPr="006172E2">
        <w:rPr>
          <w:lang w:val="en-US"/>
        </w:rPr>
        <w:t xml:space="preserve"> </w:t>
      </w:r>
      <w:r w:rsidRPr="00A92402">
        <w:rPr>
          <w:lang w:val="en-US"/>
        </w:rPr>
        <w:t>plug</w:t>
      </w:r>
      <w:r w:rsidRPr="006172E2">
        <w:rPr>
          <w:lang w:val="en-US"/>
        </w:rPr>
        <w:t>-</w:t>
      </w:r>
      <w:r w:rsidRPr="00A92402">
        <w:rPr>
          <w:lang w:val="en-US"/>
        </w:rPr>
        <w:t>in</w:t>
      </w:r>
      <w:r w:rsidRPr="006172E2">
        <w:rPr>
          <w:lang w:val="en-US"/>
        </w:rPr>
        <w:t xml:space="preserve"> </w:t>
      </w:r>
      <w:r w:rsidRPr="00A92402">
        <w:t>для</w:t>
      </w:r>
      <w:r w:rsidRPr="006172E2">
        <w:rPr>
          <w:lang w:val="en-US"/>
        </w:rPr>
        <w:t xml:space="preserve"> </w:t>
      </w:r>
      <w:r w:rsidRPr="00A92402">
        <w:rPr>
          <w:lang w:val="en-US"/>
        </w:rPr>
        <w:t>Windows</w:t>
      </w:r>
      <w:r w:rsidRPr="006172E2">
        <w:rPr>
          <w:lang w:val="en-US"/>
        </w:rPr>
        <w:t xml:space="preserve">. </w:t>
      </w:r>
      <w:r>
        <w:t xml:space="preserve">Его можно скачать по адресу </w:t>
      </w:r>
      <w:hyperlink r:id="rId9" w:history="1">
        <w:r w:rsidRPr="009501F5">
          <w:rPr>
            <w:rStyle w:val="a5"/>
          </w:rPr>
          <w:t>http://www.cryptopro.ru/products/cades/plugin/downloads</w:t>
        </w:r>
      </w:hyperlink>
      <w:r w:rsidR="001B05FD">
        <w:t>;</w:t>
      </w:r>
    </w:p>
    <w:p w:rsidR="001B05FD" w:rsidRPr="00A92402" w:rsidRDefault="001B05FD" w:rsidP="00CF5E08">
      <w:pPr>
        <w:numPr>
          <w:ilvl w:val="0"/>
          <w:numId w:val="17"/>
        </w:numPr>
      </w:pPr>
      <w:r>
        <w:t>Сертификаты подлинности УЦ ФОМС и промежуточного центра сертификации ФОМС.</w:t>
      </w:r>
    </w:p>
    <w:p w:rsidR="005C50FA" w:rsidRDefault="00A8412D" w:rsidP="00700B71">
      <w:pPr>
        <w:pStyle w:val="20"/>
      </w:pPr>
      <w:bookmarkStart w:id="30" w:name="_Toc437282858"/>
      <w:bookmarkStart w:id="31" w:name="_Toc188879304"/>
      <w:bookmarkStart w:id="32" w:name="_Toc188879303"/>
      <w:r>
        <w:t>Установка</w:t>
      </w:r>
      <w:r w:rsidR="001C70F7">
        <w:t xml:space="preserve"> сертификатов У</w:t>
      </w:r>
      <w:r w:rsidR="001C70F7" w:rsidRPr="001C70F7">
        <w:t>достоверяющего</w:t>
      </w:r>
      <w:r w:rsidR="001C70F7">
        <w:t xml:space="preserve"> </w:t>
      </w:r>
      <w:r w:rsidR="005C50FA">
        <w:t>Ц</w:t>
      </w:r>
      <w:r w:rsidR="001C70F7">
        <w:t>ентра</w:t>
      </w:r>
      <w:r w:rsidR="005C50FA">
        <w:t xml:space="preserve"> ФОМС</w:t>
      </w:r>
      <w:bookmarkEnd w:id="30"/>
    </w:p>
    <w:p w:rsidR="00417B75" w:rsidRDefault="00417B75" w:rsidP="005C50FA">
      <w:r>
        <w:t>Получение и установку сертификатов Удостоверяющего Центра</w:t>
      </w:r>
      <w:r w:rsidR="00A478B5">
        <w:t xml:space="preserve"> (УЦ)</w:t>
      </w:r>
      <w:r>
        <w:t xml:space="preserve"> ФОМС и промежуточного центра сертификации следует проводить на каждом рабочем месте, предназначенном для работы с УСОИ-М через ВЕб-сервис. </w:t>
      </w:r>
    </w:p>
    <w:p w:rsidR="00417B75" w:rsidRDefault="00417B75" w:rsidP="005C50FA">
      <w:r>
        <w:t xml:space="preserve">Работа по получению и установке должна проводиться только через </w:t>
      </w:r>
      <w:r>
        <w:rPr>
          <w:lang w:val="en-US"/>
        </w:rPr>
        <w:t>Internet</w:t>
      </w:r>
      <w:r w:rsidRPr="00417B75">
        <w:t xml:space="preserve"> </w:t>
      </w:r>
      <w:r>
        <w:rPr>
          <w:lang w:val="en-US"/>
        </w:rPr>
        <w:t>Explorer</w:t>
      </w:r>
      <w:r w:rsidRPr="00417B75">
        <w:t xml:space="preserve"> </w:t>
      </w:r>
      <w:r>
        <w:t xml:space="preserve">версии не ниже 8.0. </w:t>
      </w:r>
    </w:p>
    <w:p w:rsidR="00867F53" w:rsidRDefault="00417B75" w:rsidP="005C50FA">
      <w:r>
        <w:t xml:space="preserve">Первым действием должно быть обращение по </w:t>
      </w:r>
      <w:r w:rsidR="00A8412D">
        <w:t xml:space="preserve">адресу </w:t>
      </w:r>
      <w:hyperlink r:id="rId10" w:history="1">
        <w:r w:rsidR="005D0143" w:rsidRPr="00B473E5">
          <w:rPr>
            <w:rStyle w:val="a5"/>
            <w:rFonts w:asciiTheme="minorHAnsi" w:hAnsiTheme="minorHAnsi" w:cstheme="minorBidi"/>
            <w:sz w:val="22"/>
            <w:szCs w:val="22"/>
          </w:rPr>
          <w:t>http://ffoms.ru/system-oms/Certification/</w:t>
        </w:r>
      </w:hyperlink>
      <w:hyperlink r:id="rId11" w:history="1"/>
      <w:r w:rsidR="00A8412D" w:rsidRPr="00A8412D">
        <w:t xml:space="preserve">. </w:t>
      </w:r>
      <w:r w:rsidR="00AD275D">
        <w:t>В нижней части страницы, открывшейся по данной ссылке, расположены кнопки для работ</w:t>
      </w:r>
      <w:r w:rsidR="00A8412D">
        <w:t xml:space="preserve"> </w:t>
      </w:r>
      <w:r w:rsidR="00AD275D">
        <w:t xml:space="preserve">с указанными </w:t>
      </w:r>
      <w:r w:rsidR="00A8412D">
        <w:t>сертификат</w:t>
      </w:r>
      <w:r w:rsidR="00AD275D">
        <w:t>ами</w:t>
      </w:r>
      <w:r w:rsidR="00A8412D">
        <w:t xml:space="preserve">. </w:t>
      </w:r>
      <w:r w:rsidR="00AD275D">
        <w:t>Далее следует:</w:t>
      </w:r>
    </w:p>
    <w:p w:rsidR="00867F53" w:rsidRPr="00867F53" w:rsidRDefault="001C70F7" w:rsidP="00867F53">
      <w:pPr>
        <w:numPr>
          <w:ilvl w:val="0"/>
          <w:numId w:val="22"/>
        </w:numPr>
        <w:rPr>
          <w:bCs/>
        </w:rPr>
      </w:pPr>
      <w:r>
        <w:t>нажать ссылк</w:t>
      </w:r>
      <w:r w:rsidR="00867F53">
        <w:t>у</w:t>
      </w:r>
      <w:r>
        <w:t xml:space="preserve"> </w:t>
      </w:r>
      <w:r w:rsidR="00A8412D" w:rsidRPr="00A8412D">
        <w:rPr>
          <w:b/>
          <w:bCs/>
        </w:rPr>
        <w:t xml:space="preserve">Сертификат корневого </w:t>
      </w:r>
      <w:r w:rsidR="008B0FBA">
        <w:rPr>
          <w:b/>
          <w:bCs/>
        </w:rPr>
        <w:t>УЦ</w:t>
      </w:r>
      <w:r w:rsidR="00A8412D" w:rsidRPr="00A8412D">
        <w:t xml:space="preserve"> </w:t>
      </w:r>
      <w:r w:rsidR="000C38FF" w:rsidRPr="000C38FF">
        <w:rPr>
          <w:bCs/>
        </w:rPr>
        <w:t xml:space="preserve">В </w:t>
      </w:r>
      <w:r w:rsidR="00867F53">
        <w:rPr>
          <w:bCs/>
        </w:rPr>
        <w:t xml:space="preserve">открывшемся окне </w:t>
      </w:r>
      <w:r w:rsidR="00867F53">
        <w:t>наж</w:t>
      </w:r>
      <w:r>
        <w:t xml:space="preserve">ать </w:t>
      </w:r>
      <w:r w:rsidR="00867F53">
        <w:t xml:space="preserve">кнопку </w:t>
      </w:r>
      <w:r>
        <w:t>«</w:t>
      </w:r>
      <w:r w:rsidRPr="001C70F7">
        <w:rPr>
          <w:b/>
        </w:rPr>
        <w:t>Открыть</w:t>
      </w:r>
      <w:r>
        <w:t>»</w:t>
      </w:r>
      <w:r w:rsidR="00A8412D">
        <w:rPr>
          <w:b/>
          <w:bCs/>
        </w:rPr>
        <w:t xml:space="preserve">. </w:t>
      </w:r>
    </w:p>
    <w:p w:rsidR="00867F53" w:rsidRDefault="00867F53" w:rsidP="00867F53">
      <w:pPr>
        <w:numPr>
          <w:ilvl w:val="0"/>
          <w:numId w:val="22"/>
        </w:numPr>
        <w:rPr>
          <w:bCs/>
        </w:rPr>
      </w:pPr>
      <w:r>
        <w:rPr>
          <w:bCs/>
        </w:rPr>
        <w:t xml:space="preserve">В открывшемся </w:t>
      </w:r>
      <w:r w:rsidRPr="00867F53">
        <w:rPr>
          <w:bCs/>
        </w:rPr>
        <w:t>окн</w:t>
      </w:r>
      <w:r>
        <w:rPr>
          <w:bCs/>
        </w:rPr>
        <w:t>е</w:t>
      </w:r>
      <w:r w:rsidRPr="00867F53">
        <w:rPr>
          <w:bCs/>
        </w:rPr>
        <w:t xml:space="preserve"> «Сертификат</w:t>
      </w:r>
      <w:r>
        <w:rPr>
          <w:bCs/>
        </w:rPr>
        <w:t>» нажать кнопку  «</w:t>
      </w:r>
      <w:r w:rsidRPr="00867F53">
        <w:rPr>
          <w:b/>
          <w:bCs/>
        </w:rPr>
        <w:t>Установить сертификат</w:t>
      </w:r>
      <w:r>
        <w:rPr>
          <w:bCs/>
        </w:rPr>
        <w:t>».</w:t>
      </w:r>
    </w:p>
    <w:p w:rsidR="0002789C" w:rsidRDefault="00867F53" w:rsidP="00867F53">
      <w:pPr>
        <w:numPr>
          <w:ilvl w:val="0"/>
          <w:numId w:val="22"/>
        </w:numPr>
        <w:rPr>
          <w:bCs/>
        </w:rPr>
      </w:pPr>
      <w:r>
        <w:rPr>
          <w:bCs/>
        </w:rPr>
        <w:t>В открывшемся окне «Мастер импорта сертификатов» нажимать кнопку «</w:t>
      </w:r>
      <w:r w:rsidRPr="00867F53">
        <w:rPr>
          <w:b/>
          <w:bCs/>
        </w:rPr>
        <w:t>Далее</w:t>
      </w:r>
      <w:r>
        <w:rPr>
          <w:bCs/>
        </w:rPr>
        <w:t>» до появления окна с информацией о выборе хранилища (см. снимок ниже). В окне выбрать опцию «</w:t>
      </w:r>
      <w:r w:rsidRPr="00867F53">
        <w:rPr>
          <w:b/>
          <w:bCs/>
        </w:rPr>
        <w:t>Поместить все сертификаты в следующие хранилища</w:t>
      </w:r>
      <w:r>
        <w:rPr>
          <w:bCs/>
        </w:rPr>
        <w:t>». Нажать кнопку «</w:t>
      </w:r>
      <w:r w:rsidRPr="0041064B">
        <w:rPr>
          <w:b/>
          <w:bCs/>
        </w:rPr>
        <w:t>Обзор</w:t>
      </w:r>
      <w:r>
        <w:rPr>
          <w:bCs/>
        </w:rPr>
        <w:t>» и в списке выбрать пункт «</w:t>
      </w:r>
      <w:r w:rsidRPr="00604C3F">
        <w:rPr>
          <w:b/>
          <w:bCs/>
        </w:rPr>
        <w:t>Доверенные центры сертификации</w:t>
      </w:r>
      <w:r>
        <w:rPr>
          <w:bCs/>
        </w:rPr>
        <w:t xml:space="preserve">». </w:t>
      </w:r>
      <w:r w:rsidR="0002789C">
        <w:rPr>
          <w:bCs/>
        </w:rPr>
        <w:t>Нажать кнопку «</w:t>
      </w:r>
      <w:r w:rsidR="0002789C" w:rsidRPr="00867F53">
        <w:rPr>
          <w:b/>
          <w:bCs/>
        </w:rPr>
        <w:t>Далее</w:t>
      </w:r>
      <w:r w:rsidR="0002789C">
        <w:rPr>
          <w:bCs/>
        </w:rPr>
        <w:t>» и, затем, кнопку «</w:t>
      </w:r>
      <w:r w:rsidR="0002789C" w:rsidRPr="0002789C">
        <w:rPr>
          <w:b/>
          <w:bCs/>
        </w:rPr>
        <w:t>Готово</w:t>
      </w:r>
      <w:r w:rsidR="0002789C">
        <w:rPr>
          <w:bCs/>
        </w:rPr>
        <w:t>».</w:t>
      </w:r>
    </w:p>
    <w:p w:rsidR="0002789C" w:rsidRDefault="0002789C" w:rsidP="00867F53">
      <w:pPr>
        <w:numPr>
          <w:ilvl w:val="0"/>
          <w:numId w:val="22"/>
        </w:numPr>
        <w:rPr>
          <w:bCs/>
        </w:rPr>
      </w:pPr>
      <w:r>
        <w:rPr>
          <w:bCs/>
        </w:rPr>
        <w:t>На появившемся сообщении об опасной операции нажать ОК.</w:t>
      </w:r>
    </w:p>
    <w:p w:rsidR="005C50FA" w:rsidRDefault="0002789C" w:rsidP="00867F53">
      <w:pPr>
        <w:numPr>
          <w:ilvl w:val="0"/>
          <w:numId w:val="22"/>
        </w:numPr>
        <w:rPr>
          <w:bCs/>
        </w:rPr>
      </w:pPr>
      <w:r>
        <w:rPr>
          <w:bCs/>
        </w:rPr>
        <w:t xml:space="preserve">После появления сообщения об успешном импорте </w:t>
      </w:r>
      <w:r w:rsidR="00A8412D">
        <w:rPr>
          <w:bCs/>
        </w:rPr>
        <w:t>сертификат</w:t>
      </w:r>
      <w:r>
        <w:rPr>
          <w:bCs/>
        </w:rPr>
        <w:t>а нажать ОК произойдет возврат в окно «</w:t>
      </w:r>
      <w:r w:rsidRPr="00A8412D">
        <w:rPr>
          <w:b/>
          <w:bCs/>
        </w:rPr>
        <w:t>Сертификат</w:t>
      </w:r>
      <w:r>
        <w:rPr>
          <w:b/>
          <w:bCs/>
        </w:rPr>
        <w:t>».</w:t>
      </w:r>
      <w:r w:rsidRPr="0002789C">
        <w:rPr>
          <w:bCs/>
        </w:rPr>
        <w:t xml:space="preserve"> Нажать ОК</w:t>
      </w:r>
      <w:r>
        <w:rPr>
          <w:b/>
          <w:bCs/>
        </w:rPr>
        <w:t>.</w:t>
      </w:r>
      <w:r>
        <w:rPr>
          <w:bCs/>
        </w:rPr>
        <w:t xml:space="preserve"> </w:t>
      </w:r>
    </w:p>
    <w:p w:rsidR="00A8412D" w:rsidRDefault="00A8412D" w:rsidP="00DF4383">
      <w:pPr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5934075" cy="33337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89C" w:rsidRDefault="0002789C" w:rsidP="0002789C">
      <w:r>
        <w:t>После нажатия ОК в окне Сертификат произойдет возврат на страницу выбора ссылок на сертификаты.</w:t>
      </w:r>
    </w:p>
    <w:p w:rsidR="0002789C" w:rsidRDefault="0002789C" w:rsidP="0002789C">
      <w:r>
        <w:t>Далее выбирается ссылка «</w:t>
      </w:r>
      <w:r w:rsidRPr="0002789C">
        <w:rPr>
          <w:b/>
        </w:rPr>
        <w:t xml:space="preserve">Сертификат промежуточного </w:t>
      </w:r>
      <w:r w:rsidR="008B0FBA">
        <w:rPr>
          <w:b/>
        </w:rPr>
        <w:t>УЦ</w:t>
      </w:r>
      <w:r>
        <w:t xml:space="preserve">» и повторяются все действия, аналогичные описанным выше, с той оговоркой, что </w:t>
      </w:r>
      <w:r w:rsidR="0041064B">
        <w:t xml:space="preserve">вместо пункта </w:t>
      </w:r>
      <w:r w:rsidR="0041064B">
        <w:rPr>
          <w:bCs/>
        </w:rPr>
        <w:t>«</w:t>
      </w:r>
      <w:r w:rsidR="0041064B" w:rsidRPr="00604C3F">
        <w:rPr>
          <w:b/>
          <w:bCs/>
        </w:rPr>
        <w:t>Доверенные центры сертификации</w:t>
      </w:r>
      <w:r w:rsidR="0041064B">
        <w:rPr>
          <w:bCs/>
        </w:rPr>
        <w:t xml:space="preserve">» следует выбрать пункт  </w:t>
      </w:r>
      <w:r>
        <w:t>«</w:t>
      </w:r>
      <w:r w:rsidRPr="0041064B">
        <w:rPr>
          <w:b/>
        </w:rPr>
        <w:t>Пром</w:t>
      </w:r>
      <w:r w:rsidR="0041064B">
        <w:rPr>
          <w:b/>
        </w:rPr>
        <w:t>е</w:t>
      </w:r>
      <w:r w:rsidRPr="0041064B">
        <w:rPr>
          <w:b/>
        </w:rPr>
        <w:t xml:space="preserve">жуточные </w:t>
      </w:r>
      <w:r w:rsidR="0041064B" w:rsidRPr="0041064B">
        <w:rPr>
          <w:b/>
        </w:rPr>
        <w:t>центры сертификации</w:t>
      </w:r>
      <w:r w:rsidR="0041064B">
        <w:t>»</w:t>
      </w:r>
      <w:r w:rsidRPr="0002789C">
        <w:t>.</w:t>
      </w:r>
    </w:p>
    <w:p w:rsidR="00AD275D" w:rsidRDefault="00AD275D" w:rsidP="0002789C">
      <w:r>
        <w:t xml:space="preserve">Следует отметить, что указанные сертификаты привязываются к рабочему месту (компьютеру), но не к сотруднику. </w:t>
      </w:r>
      <w:r w:rsidR="0052083B">
        <w:t xml:space="preserve">Каждый </w:t>
      </w:r>
      <w:r>
        <w:t>сотрудник</w:t>
      </w:r>
      <w:r w:rsidR="0052083B">
        <w:t xml:space="preserve"> должен для работы в УСОИ-М  дополнительно иметь личный </w:t>
      </w:r>
      <w:r>
        <w:t>сертификат подлинности клиента</w:t>
      </w:r>
      <w:r w:rsidR="00700B71">
        <w:t>, выданный Удостоверяющим Центром ФОМС</w:t>
      </w:r>
      <w:r>
        <w:t>.</w:t>
      </w:r>
      <w:r w:rsidR="00700B71">
        <w:t xml:space="preserve"> Порядок выдачи и установки такого сертификата описывается ниже.</w:t>
      </w:r>
    </w:p>
    <w:p w:rsidR="00A2495A" w:rsidRPr="00867F53" w:rsidRDefault="00700B71" w:rsidP="00700B71">
      <w:pPr>
        <w:pStyle w:val="20"/>
      </w:pPr>
      <w:bookmarkStart w:id="33" w:name="_Toc437282859"/>
      <w:r>
        <w:t xml:space="preserve">Установка </w:t>
      </w:r>
      <w:r w:rsidR="00A2495A" w:rsidRPr="00A8412D">
        <w:t>сертификата</w:t>
      </w:r>
      <w:r w:rsidR="00A2495A" w:rsidRPr="00867F53">
        <w:t xml:space="preserve"> </w:t>
      </w:r>
      <w:r w:rsidR="00A2495A" w:rsidRPr="00A8412D">
        <w:t>подлинности</w:t>
      </w:r>
      <w:r w:rsidR="00A2495A" w:rsidRPr="00867F53">
        <w:t xml:space="preserve"> </w:t>
      </w:r>
      <w:r w:rsidR="00A2495A" w:rsidRPr="00A8412D">
        <w:t>клиента</w:t>
      </w:r>
      <w:bookmarkEnd w:id="33"/>
    </w:p>
    <w:p w:rsidR="004E16FC" w:rsidRDefault="004E16FC" w:rsidP="00A2495A">
      <w:r>
        <w:t xml:space="preserve">Сертификат подлинности клиента необходим только для аутентификации сотрудника </w:t>
      </w:r>
      <w:r w:rsidR="002B27F5">
        <w:t xml:space="preserve">при входе </w:t>
      </w:r>
      <w:r>
        <w:t xml:space="preserve">в </w:t>
      </w:r>
      <w:r w:rsidR="002B27F5">
        <w:t>УСОИ-М</w:t>
      </w:r>
      <w:r>
        <w:t>. Он не влияет на состав функций</w:t>
      </w:r>
      <w:r w:rsidR="002B27F5">
        <w:t xml:space="preserve"> и прав, открытых для работы внутри этой системы.</w:t>
      </w:r>
    </w:p>
    <w:p w:rsidR="00C55423" w:rsidRDefault="00C41526" w:rsidP="00A2495A">
      <w:r>
        <w:t>Выдач</w:t>
      </w:r>
      <w:r w:rsidR="002B27F5">
        <w:t>а</w:t>
      </w:r>
      <w:r>
        <w:t xml:space="preserve"> с</w:t>
      </w:r>
      <w:r w:rsidR="00A2495A">
        <w:t>ертификат</w:t>
      </w:r>
      <w:r>
        <w:t>ов</w:t>
      </w:r>
      <w:r w:rsidR="00A2495A">
        <w:t xml:space="preserve"> подлинности </w:t>
      </w:r>
      <w:r w:rsidR="00AD275D">
        <w:t>клиента</w:t>
      </w:r>
      <w:r w:rsidR="000F24C6">
        <w:t xml:space="preserve"> </w:t>
      </w:r>
      <w:r>
        <w:t>УСОИ-М выполняет</w:t>
      </w:r>
      <w:r w:rsidR="002B27F5">
        <w:t>ся в каждом регионе РФ</w:t>
      </w:r>
      <w:r>
        <w:t xml:space="preserve"> </w:t>
      </w:r>
      <w:r w:rsidR="00A478B5">
        <w:t xml:space="preserve">его </w:t>
      </w:r>
      <w:r w:rsidR="002B27F5">
        <w:t xml:space="preserve">территориальным фондом </w:t>
      </w:r>
      <w:r w:rsidR="000F24C6">
        <w:t>ОМС</w:t>
      </w:r>
      <w:r>
        <w:t xml:space="preserve">. </w:t>
      </w:r>
      <w:r w:rsidR="00082FC5">
        <w:t>В территориальном фонде э</w:t>
      </w:r>
      <w:r>
        <w:t xml:space="preserve">ту функцию выполняет </w:t>
      </w:r>
      <w:r w:rsidR="000F24C6">
        <w:t>сотрудник</w:t>
      </w:r>
      <w:r w:rsidR="0052083B">
        <w:t>,</w:t>
      </w:r>
      <w:r w:rsidR="000F24C6">
        <w:t xml:space="preserve"> </w:t>
      </w:r>
      <w:r>
        <w:t xml:space="preserve">выступающий как </w:t>
      </w:r>
      <w:r w:rsidR="0052083B">
        <w:t xml:space="preserve">представитель </w:t>
      </w:r>
      <w:r w:rsidR="00A2495A">
        <w:t>УЦ ФОМС</w:t>
      </w:r>
      <w:r w:rsidR="009F5D00">
        <w:t xml:space="preserve">, </w:t>
      </w:r>
      <w:r w:rsidR="00082FC5">
        <w:t xml:space="preserve">то есть, </w:t>
      </w:r>
      <w:r w:rsidR="00A478B5">
        <w:t xml:space="preserve">как лицо, </w:t>
      </w:r>
      <w:r w:rsidR="009F5D00">
        <w:t>наделенн</w:t>
      </w:r>
      <w:r w:rsidR="00A478B5">
        <w:t>ое</w:t>
      </w:r>
      <w:r w:rsidR="009F5D00">
        <w:t xml:space="preserve"> правами выдачи таких сертификатов</w:t>
      </w:r>
      <w:r w:rsidR="00A2495A">
        <w:t>.</w:t>
      </w:r>
    </w:p>
    <w:p w:rsidR="000F24C6" w:rsidRDefault="00BA778F" w:rsidP="00A2495A">
      <w:r>
        <w:t>Существуют дв</w:t>
      </w:r>
      <w:r w:rsidR="00700B71">
        <w:t>е</w:t>
      </w:r>
      <w:r>
        <w:t xml:space="preserve"> </w:t>
      </w:r>
      <w:r w:rsidR="00700B71">
        <w:t>формы выдачи</w:t>
      </w:r>
      <w:r>
        <w:t xml:space="preserve"> сертификата: </w:t>
      </w:r>
    </w:p>
    <w:p w:rsidR="000F24C6" w:rsidRDefault="00BA778F" w:rsidP="00952DEB">
      <w:pPr>
        <w:numPr>
          <w:ilvl w:val="0"/>
          <w:numId w:val="23"/>
        </w:numPr>
      </w:pPr>
      <w:r>
        <w:t>на физическом носителе</w:t>
      </w:r>
      <w:r w:rsidR="008303B9">
        <w:t xml:space="preserve">, к примеру на </w:t>
      </w:r>
      <w:r>
        <w:t>eToken</w:t>
      </w:r>
      <w:r w:rsidR="00952DEB">
        <w:t>;</w:t>
      </w:r>
      <w:r>
        <w:t xml:space="preserve"> </w:t>
      </w:r>
    </w:p>
    <w:p w:rsidR="00A2495A" w:rsidRPr="00BA778F" w:rsidRDefault="00BA778F" w:rsidP="00952DEB">
      <w:pPr>
        <w:numPr>
          <w:ilvl w:val="0"/>
          <w:numId w:val="23"/>
        </w:numPr>
      </w:pPr>
      <w:r>
        <w:t>в виде файла формата «*</w:t>
      </w:r>
      <w:r w:rsidRPr="00604C3F">
        <w:rPr>
          <w:b/>
        </w:rPr>
        <w:t>.pfx</w:t>
      </w:r>
      <w:r>
        <w:t>»</w:t>
      </w:r>
      <w:r w:rsidR="008313DA">
        <w:t xml:space="preserve"> (контейнера)</w:t>
      </w:r>
      <w:r w:rsidRPr="00BA778F">
        <w:t>.</w:t>
      </w:r>
    </w:p>
    <w:p w:rsidR="009F5D00" w:rsidRDefault="009F5D00" w:rsidP="00A2495A">
      <w:r>
        <w:t>Различия между указанными формами следующие:</w:t>
      </w:r>
    </w:p>
    <w:p w:rsidR="00BA778F" w:rsidRDefault="008303B9" w:rsidP="009F5D00">
      <w:pPr>
        <w:numPr>
          <w:ilvl w:val="0"/>
          <w:numId w:val="24"/>
        </w:numPr>
      </w:pPr>
      <w:r>
        <w:t>Внешний н</w:t>
      </w:r>
      <w:r w:rsidR="0041064B">
        <w:t xml:space="preserve">оситель </w:t>
      </w:r>
      <w:r w:rsidR="006172E2" w:rsidRPr="006172E2">
        <w:t xml:space="preserve">можно </w:t>
      </w:r>
      <w:r w:rsidR="00700B71">
        <w:t>использов</w:t>
      </w:r>
      <w:r w:rsidR="006172E2" w:rsidRPr="006172E2">
        <w:t xml:space="preserve">ать </w:t>
      </w:r>
      <w:r w:rsidR="00700B71">
        <w:t>на</w:t>
      </w:r>
      <w:r w:rsidR="006172E2" w:rsidRPr="006172E2">
        <w:t xml:space="preserve"> </w:t>
      </w:r>
      <w:r w:rsidR="00700B71">
        <w:t>любо</w:t>
      </w:r>
      <w:r w:rsidR="00082FC5">
        <w:t>й</w:t>
      </w:r>
      <w:r w:rsidR="00700B71">
        <w:t xml:space="preserve"> </w:t>
      </w:r>
      <w:r w:rsidR="00082FC5">
        <w:t>рабочей станции</w:t>
      </w:r>
      <w:r w:rsidR="00A478B5">
        <w:t xml:space="preserve"> (он независим от компьютера)</w:t>
      </w:r>
      <w:r w:rsidR="009F5D00">
        <w:t>.</w:t>
      </w:r>
      <w:r w:rsidR="0041064B">
        <w:t xml:space="preserve"> </w:t>
      </w:r>
      <w:r w:rsidR="00A51295">
        <w:t>Перед работой этот носитель просто вставляется в компьютер</w:t>
      </w:r>
      <w:r w:rsidR="00A478B5">
        <w:t xml:space="preserve"> и может быть извлечен по её окночании</w:t>
      </w:r>
      <w:r w:rsidR="00A51295">
        <w:t>.</w:t>
      </w:r>
    </w:p>
    <w:p w:rsidR="00A51295" w:rsidRDefault="00A51295" w:rsidP="009F5D00">
      <w:pPr>
        <w:numPr>
          <w:ilvl w:val="0"/>
          <w:numId w:val="24"/>
        </w:numPr>
      </w:pPr>
      <w:r>
        <w:t>Сертификат, установленный из файла формата «*</w:t>
      </w:r>
      <w:r w:rsidRPr="00604C3F">
        <w:rPr>
          <w:b/>
        </w:rPr>
        <w:t>.pfx</w:t>
      </w:r>
      <w:r>
        <w:t xml:space="preserve">», </w:t>
      </w:r>
      <w:r w:rsidR="009F5D00">
        <w:t>привязывается к</w:t>
      </w:r>
      <w:r w:rsidR="004E16FC">
        <w:t xml:space="preserve"> компьютер</w:t>
      </w:r>
      <w:r w:rsidR="009F5D00">
        <w:t>у.</w:t>
      </w:r>
      <w:r>
        <w:t xml:space="preserve"> </w:t>
      </w:r>
      <w:r w:rsidR="00152A27">
        <w:t>Тем самым, привязывается к компьютеру и сотрудник</w:t>
      </w:r>
      <w:r w:rsidR="009F5D00">
        <w:t>.</w:t>
      </w:r>
      <w:r w:rsidR="00152A27">
        <w:t xml:space="preserve">  </w:t>
      </w:r>
      <w:r>
        <w:t xml:space="preserve">Формально, </w:t>
      </w:r>
      <w:r w:rsidR="00152A27">
        <w:t xml:space="preserve">сертификат </w:t>
      </w:r>
      <w:r w:rsidR="009F5D00">
        <w:t>из контейнера</w:t>
      </w:r>
      <w:r>
        <w:t xml:space="preserve"> можно </w:t>
      </w:r>
      <w:r w:rsidR="00152A27">
        <w:t>установить (</w:t>
      </w:r>
      <w:r>
        <w:t>привязать</w:t>
      </w:r>
      <w:r w:rsidR="00152A27">
        <w:t>)</w:t>
      </w:r>
      <w:r>
        <w:t xml:space="preserve"> на нескольких компьютерах, но это не рекомендуемый вариант.</w:t>
      </w:r>
    </w:p>
    <w:p w:rsidR="006172E2" w:rsidRDefault="00152A27" w:rsidP="00A2495A">
      <w:r>
        <w:t xml:space="preserve">Установке </w:t>
      </w:r>
      <w:r w:rsidR="004E16FC">
        <w:t xml:space="preserve">сертификата </w:t>
      </w:r>
      <w:r>
        <w:t>из файла формата «*</w:t>
      </w:r>
      <w:r w:rsidRPr="00604C3F">
        <w:rPr>
          <w:b/>
        </w:rPr>
        <w:t>.pfx</w:t>
      </w:r>
      <w:r>
        <w:t>»</w:t>
      </w:r>
      <w:r w:rsidR="008313DA">
        <w:t xml:space="preserve"> инициируется открытием этого файла в </w:t>
      </w:r>
      <w:r w:rsidR="009E2AF1">
        <w:t xml:space="preserve">системе </w:t>
      </w:r>
      <w:r w:rsidR="008313DA">
        <w:rPr>
          <w:lang w:val="en-US"/>
        </w:rPr>
        <w:t>Windows</w:t>
      </w:r>
      <w:r w:rsidR="008313DA" w:rsidRPr="008313DA">
        <w:t>.</w:t>
      </w:r>
      <w:r w:rsidR="00A60600">
        <w:t xml:space="preserve"> </w:t>
      </w:r>
      <w:r w:rsidR="008313DA">
        <w:t xml:space="preserve">Откроется окно Мастера импорта сертификатов, аналогичное </w:t>
      </w:r>
      <w:r w:rsidR="008313DA">
        <w:lastRenderedPageBreak/>
        <w:t xml:space="preserve">рассмотренному выше. </w:t>
      </w:r>
      <w:r w:rsidR="00A51295">
        <w:t>Не</w:t>
      </w:r>
      <w:r>
        <w:t>о</w:t>
      </w:r>
      <w:r w:rsidR="00A51295">
        <w:t xml:space="preserve">бходимо выполните </w:t>
      </w:r>
      <w:r>
        <w:t xml:space="preserve">те же действия, которые были описаны выше, но при указании хранилища сертификатов </w:t>
      </w:r>
      <w:r w:rsidR="00A60600">
        <w:t xml:space="preserve"> необходимо указать хранилище «</w:t>
      </w:r>
      <w:r w:rsidR="00A60600" w:rsidRPr="00604C3F">
        <w:rPr>
          <w:b/>
        </w:rPr>
        <w:t>Личное</w:t>
      </w:r>
      <w:r w:rsidR="00A60600">
        <w:t>».</w:t>
      </w:r>
    </w:p>
    <w:p w:rsidR="002E74C6" w:rsidRDefault="002E74C6" w:rsidP="00A2495A"/>
    <w:p w:rsidR="00A60600" w:rsidRPr="006172E2" w:rsidRDefault="00A60600" w:rsidP="00A2495A">
      <w:r>
        <w:rPr>
          <w:noProof/>
        </w:rPr>
        <w:drawing>
          <wp:inline distT="0" distB="0" distL="0" distR="0">
            <wp:extent cx="4886325" cy="443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941" w:rsidRDefault="008B6941" w:rsidP="008B6941">
      <w:pPr>
        <w:pStyle w:val="20"/>
      </w:pPr>
      <w:bookmarkStart w:id="34" w:name="_Toc437282860"/>
      <w:r w:rsidRPr="008B6941">
        <w:t xml:space="preserve">Настройка </w:t>
      </w:r>
      <w:r>
        <w:t>параметров безопасности браузера Internet Explorer</w:t>
      </w:r>
      <w:bookmarkEnd w:id="34"/>
    </w:p>
    <w:p w:rsidR="008B6941" w:rsidRDefault="008B6941" w:rsidP="00B45E65">
      <w:pPr>
        <w:autoSpaceDE w:val="0"/>
        <w:autoSpaceDN w:val="0"/>
        <w:adjustRightInd w:val="0"/>
        <w:ind w:firstLine="0"/>
        <w:jc w:val="left"/>
        <w:rPr>
          <w:b/>
          <w:bCs/>
        </w:rPr>
      </w:pPr>
      <w:r>
        <w:t>Для функционирования электронной подписи документов необходимо разрешить использование элементов ActiveX.</w:t>
      </w:r>
      <w:r w:rsidR="00B45E65" w:rsidRPr="00B45E65">
        <w:rPr>
          <w:rFonts w:ascii="Arial" w:hAnsi="Arial" w:cs="Arial"/>
          <w:sz w:val="20"/>
          <w:szCs w:val="20"/>
        </w:rPr>
        <w:t xml:space="preserve"> </w:t>
      </w:r>
      <w:r w:rsidR="00B45E65" w:rsidRPr="00B45E65">
        <w:t xml:space="preserve">Необходимо запустить Internet Explorer и далее выбрать пункт меню </w:t>
      </w:r>
      <w:r w:rsidR="00B45E65" w:rsidRPr="00B45E65">
        <w:rPr>
          <w:b/>
          <w:bCs/>
        </w:rPr>
        <w:t xml:space="preserve">«Сервис» </w:t>
      </w:r>
      <w:r w:rsidR="00B45E65" w:rsidRPr="00B45E65">
        <w:t>–&gt;</w:t>
      </w:r>
      <w:r w:rsidR="00B45E65" w:rsidRPr="00B45E65">
        <w:rPr>
          <w:b/>
          <w:bCs/>
        </w:rPr>
        <w:t>«Свойства обозревателя»</w:t>
      </w:r>
      <w:r w:rsidR="00B45E65">
        <w:rPr>
          <w:b/>
          <w:bCs/>
        </w:rPr>
        <w:t xml:space="preserve">. </w:t>
      </w:r>
      <w:r w:rsidR="00B45E65" w:rsidRPr="00B45E65">
        <w:t xml:space="preserve">В открывшемся окне перейдите на вкладку </w:t>
      </w:r>
      <w:r w:rsidR="00B45E65" w:rsidRPr="00B45E65">
        <w:rPr>
          <w:b/>
          <w:bCs/>
        </w:rPr>
        <w:t>«Безопасность»</w:t>
      </w:r>
      <w:r w:rsidR="00B45E65">
        <w:rPr>
          <w:b/>
          <w:bCs/>
        </w:rPr>
        <w:t>.</w:t>
      </w:r>
    </w:p>
    <w:p w:rsidR="00B45E65" w:rsidRDefault="00B45E65" w:rsidP="00B45E65">
      <w:pPr>
        <w:autoSpaceDE w:val="0"/>
        <w:autoSpaceDN w:val="0"/>
        <w:adjustRightInd w:val="0"/>
        <w:ind w:firstLine="0"/>
        <w:jc w:val="left"/>
      </w:pPr>
      <w:r>
        <w:rPr>
          <w:noProof/>
        </w:rPr>
        <w:lastRenderedPageBreak/>
        <w:drawing>
          <wp:inline distT="0" distB="0" distL="0" distR="0">
            <wp:extent cx="4419600" cy="5572125"/>
            <wp:effectExtent l="19050" t="0" r="0" b="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E65" w:rsidRDefault="00B45E65" w:rsidP="00F2092C">
      <w:pPr>
        <w:autoSpaceDE w:val="0"/>
        <w:autoSpaceDN w:val="0"/>
        <w:adjustRightInd w:val="0"/>
        <w:ind w:firstLine="0"/>
        <w:jc w:val="left"/>
      </w:pPr>
      <w:r w:rsidRPr="00B45E65">
        <w:t>После этого выберите зону «</w:t>
      </w:r>
      <w:r w:rsidRPr="00B45E65">
        <w:rPr>
          <w:b/>
        </w:rPr>
        <w:t>Надежные узлы</w:t>
      </w:r>
      <w:r w:rsidRPr="00B45E65">
        <w:t xml:space="preserve">», нажмите кнопку </w:t>
      </w:r>
      <w:r>
        <w:t>«</w:t>
      </w:r>
      <w:r>
        <w:rPr>
          <w:b/>
          <w:bCs/>
        </w:rPr>
        <w:t>Сайты»</w:t>
      </w:r>
      <w:r w:rsidRPr="00B45E65">
        <w:rPr>
          <w:b/>
          <w:bCs/>
        </w:rPr>
        <w:t xml:space="preserve"> </w:t>
      </w:r>
      <w:r w:rsidRPr="00B45E65">
        <w:t>и в открывшемся окне добавьте узел</w:t>
      </w:r>
      <w:r>
        <w:t xml:space="preserve"> «https</w:t>
      </w:r>
      <w:r w:rsidRPr="00B45E65">
        <w:t>:</w:t>
      </w:r>
      <w:r>
        <w:t>/</w:t>
      </w:r>
      <w:r w:rsidRPr="00B45E65">
        <w:t>/91.226.250.25/</w:t>
      </w:r>
      <w:r>
        <w:t>»</w:t>
      </w:r>
      <w:r w:rsidRPr="00B45E65">
        <w:t>, введя этот адрес в верхнее поле. Затем нажмите</w:t>
      </w:r>
      <w:r>
        <w:t xml:space="preserve"> </w:t>
      </w:r>
      <w:r w:rsidRPr="00B45E65">
        <w:t xml:space="preserve">кнопку </w:t>
      </w:r>
      <w:r>
        <w:t>«</w:t>
      </w:r>
      <w:r w:rsidRPr="00B45E65">
        <w:rPr>
          <w:b/>
          <w:bCs/>
        </w:rPr>
        <w:t>Добавить</w:t>
      </w:r>
      <w:r>
        <w:rPr>
          <w:b/>
          <w:bCs/>
        </w:rPr>
        <w:t>»</w:t>
      </w:r>
      <w:r w:rsidRPr="00B45E65">
        <w:rPr>
          <w:b/>
          <w:bCs/>
        </w:rPr>
        <w:t xml:space="preserve"> </w:t>
      </w:r>
      <w:r w:rsidRPr="00B45E65">
        <w:rPr>
          <w:bCs/>
        </w:rPr>
        <w:t xml:space="preserve">и </w:t>
      </w:r>
      <w:r>
        <w:rPr>
          <w:bCs/>
        </w:rPr>
        <w:t>«</w:t>
      </w:r>
      <w:r w:rsidRPr="00B45E65">
        <w:rPr>
          <w:b/>
          <w:bCs/>
        </w:rPr>
        <w:t>Закрыть</w:t>
      </w:r>
      <w:r>
        <w:rPr>
          <w:bCs/>
        </w:rPr>
        <w:t>»</w:t>
      </w:r>
      <w:r w:rsidR="00F2092C">
        <w:rPr>
          <w:b/>
          <w:bCs/>
        </w:rPr>
        <w:t>.</w:t>
      </w:r>
      <w:r w:rsidR="00F2092C">
        <w:rPr>
          <w:bCs/>
        </w:rPr>
        <w:t xml:space="preserve"> Далее в</w:t>
      </w:r>
      <w:r w:rsidRPr="00B45E65">
        <w:t xml:space="preserve"> </w:t>
      </w:r>
      <w:r w:rsidR="00F2092C">
        <w:t>закладке «</w:t>
      </w:r>
      <w:r w:rsidR="00F2092C" w:rsidRPr="00F2092C">
        <w:rPr>
          <w:b/>
        </w:rPr>
        <w:t>Безопасность</w:t>
      </w:r>
      <w:r w:rsidR="00F2092C">
        <w:rPr>
          <w:b/>
        </w:rPr>
        <w:t>»</w:t>
      </w:r>
      <w:r w:rsidRPr="00B45E65">
        <w:t xml:space="preserve"> нажмите кнопку </w:t>
      </w:r>
      <w:r w:rsidR="00F2092C">
        <w:t>«</w:t>
      </w:r>
      <w:r w:rsidRPr="00F2092C">
        <w:rPr>
          <w:b/>
          <w:bCs/>
        </w:rPr>
        <w:t>Другой</w:t>
      </w:r>
      <w:r w:rsidR="00F2092C">
        <w:rPr>
          <w:bCs/>
        </w:rPr>
        <w:t>»</w:t>
      </w:r>
      <w:r w:rsidRPr="00B45E65">
        <w:t>.</w:t>
      </w:r>
      <w:r w:rsidR="00F2092C">
        <w:t xml:space="preserve"> </w:t>
      </w:r>
      <w:r w:rsidRPr="00B45E65">
        <w:t xml:space="preserve">В </w:t>
      </w:r>
      <w:r w:rsidR="00F2092C">
        <w:t xml:space="preserve">древовидном </w:t>
      </w:r>
      <w:r w:rsidRPr="00B45E65">
        <w:t xml:space="preserve">списке </w:t>
      </w:r>
      <w:r w:rsidR="00F2092C">
        <w:t>найдите пункт</w:t>
      </w:r>
      <w:r w:rsidRPr="00B45E65">
        <w:t xml:space="preserve"> «</w:t>
      </w:r>
      <w:r w:rsidRPr="00F2092C">
        <w:rPr>
          <w:b/>
        </w:rPr>
        <w:t>Элементы ActiveX и модули подключения</w:t>
      </w:r>
      <w:r w:rsidRPr="00B45E65">
        <w:t>»</w:t>
      </w:r>
      <w:r w:rsidR="00D65026">
        <w:t>.</w:t>
      </w:r>
    </w:p>
    <w:p w:rsidR="00D65026" w:rsidRDefault="00D65026" w:rsidP="00F2092C">
      <w:pPr>
        <w:autoSpaceDE w:val="0"/>
        <w:autoSpaceDN w:val="0"/>
        <w:adjustRightInd w:val="0"/>
        <w:ind w:firstLine="0"/>
        <w:jc w:val="left"/>
      </w:pPr>
      <w:r>
        <w:rPr>
          <w:noProof/>
        </w:rPr>
        <w:lastRenderedPageBreak/>
        <w:drawing>
          <wp:inline distT="0" distB="0" distL="0" distR="0">
            <wp:extent cx="4067175" cy="4619625"/>
            <wp:effectExtent l="19050" t="0" r="9525" b="0"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CC7" w:rsidRPr="000B025E" w:rsidRDefault="004D1CC7" w:rsidP="00F2092C">
      <w:pPr>
        <w:autoSpaceDE w:val="0"/>
        <w:autoSpaceDN w:val="0"/>
        <w:adjustRightInd w:val="0"/>
        <w:ind w:firstLine="0"/>
        <w:jc w:val="left"/>
      </w:pPr>
      <w:r>
        <w:t>В пунктах «</w:t>
      </w:r>
      <w:r w:rsidRPr="000B025E">
        <w:rPr>
          <w:b/>
        </w:rPr>
        <w:t>Выполнять сценарии элементов ActiveX, помеченные как безопасные</w:t>
      </w:r>
      <w:r>
        <w:t>» и «</w:t>
      </w:r>
      <w:r w:rsidRPr="000B025E">
        <w:rPr>
          <w:b/>
        </w:rPr>
        <w:t xml:space="preserve">Выполнять сценарии элементов ActiveX, </w:t>
      </w:r>
      <w:r w:rsidR="00991CA6" w:rsidRPr="000B025E">
        <w:rPr>
          <w:b/>
        </w:rPr>
        <w:t xml:space="preserve">не </w:t>
      </w:r>
      <w:r w:rsidRPr="000B025E">
        <w:rPr>
          <w:b/>
        </w:rPr>
        <w:t>помеченные как безопасные</w:t>
      </w:r>
      <w:r w:rsidR="00991CA6" w:rsidRPr="000B025E">
        <w:rPr>
          <w:b/>
        </w:rPr>
        <w:t xml:space="preserve"> для использования</w:t>
      </w:r>
      <w:r>
        <w:t>»</w:t>
      </w:r>
      <w:r w:rsidR="00991CA6">
        <w:t xml:space="preserve"> выбрать «</w:t>
      </w:r>
      <w:r w:rsidR="00991CA6" w:rsidRPr="000B025E">
        <w:rPr>
          <w:b/>
        </w:rPr>
        <w:t>Предлагать</w:t>
      </w:r>
      <w:r w:rsidR="00991CA6">
        <w:t>». В пункте «</w:t>
      </w:r>
      <w:r w:rsidR="00991CA6" w:rsidRPr="000B025E">
        <w:rPr>
          <w:b/>
        </w:rPr>
        <w:t>Запуск элементов ActiveX и модулей подключения</w:t>
      </w:r>
      <w:r w:rsidR="00991CA6">
        <w:t>» выбрать «</w:t>
      </w:r>
      <w:r w:rsidR="00991CA6" w:rsidRPr="000B025E">
        <w:rPr>
          <w:b/>
        </w:rPr>
        <w:t>Включить</w:t>
      </w:r>
      <w:r w:rsidR="00991CA6">
        <w:t>».</w:t>
      </w:r>
      <w:r w:rsidR="000B025E">
        <w:t xml:space="preserve"> Нажать «</w:t>
      </w:r>
      <w:r w:rsidR="000B025E" w:rsidRPr="000B025E">
        <w:rPr>
          <w:b/>
        </w:rPr>
        <w:t>ОК</w:t>
      </w:r>
      <w:r w:rsidR="000B025E">
        <w:t>» и закрыть свойства браузера.</w:t>
      </w:r>
    </w:p>
    <w:p w:rsidR="009061DE" w:rsidRDefault="009061DE" w:rsidP="007E4B40">
      <w:pPr>
        <w:pStyle w:val="1"/>
      </w:pPr>
      <w:bookmarkStart w:id="35" w:name="_Toc437282861"/>
      <w:r>
        <w:lastRenderedPageBreak/>
        <w:t xml:space="preserve">Получение </w:t>
      </w:r>
      <w:r w:rsidR="00A478B5">
        <w:t>логина и пароля</w:t>
      </w:r>
      <w:r>
        <w:t xml:space="preserve"> администратора</w:t>
      </w:r>
      <w:bookmarkEnd w:id="35"/>
      <w:r>
        <w:t xml:space="preserve"> </w:t>
      </w:r>
    </w:p>
    <w:p w:rsidR="0060281C" w:rsidRDefault="009061DE" w:rsidP="009061DE">
      <w:r>
        <w:t xml:space="preserve">Учетная запись </w:t>
      </w:r>
      <w:r w:rsidR="006C6654">
        <w:t xml:space="preserve">нового абонента (организации) одновременно является учетной записью администратора этого абонента. Она </w:t>
      </w:r>
      <w:r>
        <w:t xml:space="preserve">создается автоматически при заведении </w:t>
      </w:r>
      <w:r w:rsidR="006C6654">
        <w:t xml:space="preserve">этого </w:t>
      </w:r>
      <w:r>
        <w:t>абонента</w:t>
      </w:r>
      <w:r w:rsidR="00082FC5">
        <w:t xml:space="preserve"> </w:t>
      </w:r>
      <w:r>
        <w:t>в базу данных</w:t>
      </w:r>
      <w:r w:rsidR="0060281C">
        <w:t xml:space="preserve"> администратором вышестоящего уровня.</w:t>
      </w:r>
      <w:r>
        <w:t xml:space="preserve">. </w:t>
      </w:r>
    </w:p>
    <w:p w:rsidR="00CA4DC5" w:rsidRDefault="00264535" w:rsidP="009061DE">
      <w:r>
        <w:t xml:space="preserve">Для </w:t>
      </w:r>
      <w:r w:rsidR="0060281C">
        <w:t xml:space="preserve">администраторов </w:t>
      </w:r>
      <w:r>
        <w:t xml:space="preserve">ТФОМС </w:t>
      </w:r>
      <w:r w:rsidR="0060281C">
        <w:t xml:space="preserve">их учетные записи </w:t>
      </w:r>
      <w:r>
        <w:t xml:space="preserve">это </w:t>
      </w:r>
      <w:r w:rsidR="008313DA">
        <w:t>существующ</w:t>
      </w:r>
      <w:r w:rsidR="0060281C">
        <w:t>ие</w:t>
      </w:r>
      <w:r w:rsidR="008313DA">
        <w:t xml:space="preserve"> </w:t>
      </w:r>
      <w:r>
        <w:t>учетн</w:t>
      </w:r>
      <w:r w:rsidR="0060281C">
        <w:t>ые</w:t>
      </w:r>
      <w:r>
        <w:t xml:space="preserve"> запис</w:t>
      </w:r>
      <w:r w:rsidR="0060281C">
        <w:t>и их</w:t>
      </w:r>
      <w:r>
        <w:t xml:space="preserve"> </w:t>
      </w:r>
      <w:r w:rsidR="008313DA">
        <w:t>фонд</w:t>
      </w:r>
      <w:r w:rsidR="0060281C">
        <w:t>ов</w:t>
      </w:r>
      <w:r w:rsidR="008313DA">
        <w:t xml:space="preserve"> </w:t>
      </w:r>
      <w:r w:rsidR="0060281C">
        <w:t xml:space="preserve">в УСОИ </w:t>
      </w:r>
      <w:r w:rsidR="00082FC5">
        <w:t xml:space="preserve">с </w:t>
      </w:r>
      <w:r w:rsidR="0060281C">
        <w:t>их</w:t>
      </w:r>
      <w:r w:rsidR="00082FC5">
        <w:t xml:space="preserve"> логин</w:t>
      </w:r>
      <w:r w:rsidR="0060281C">
        <w:t>ами</w:t>
      </w:r>
      <w:r w:rsidR="00082FC5">
        <w:t xml:space="preserve"> и парол</w:t>
      </w:r>
      <w:r w:rsidR="0060281C">
        <w:t>ями</w:t>
      </w:r>
      <w:r>
        <w:t xml:space="preserve">. </w:t>
      </w:r>
    </w:p>
    <w:p w:rsidR="009061DE" w:rsidRPr="00264535" w:rsidRDefault="00CA4DC5" w:rsidP="009061DE">
      <w:r>
        <w:t>Ад</w:t>
      </w:r>
      <w:r w:rsidR="00082FC5">
        <w:t>министратор</w:t>
      </w:r>
      <w:r w:rsidR="0060281C">
        <w:t>ы</w:t>
      </w:r>
      <w:r w:rsidR="00082FC5">
        <w:t xml:space="preserve"> </w:t>
      </w:r>
      <w:r>
        <w:t xml:space="preserve">филиалов ТФОМС, </w:t>
      </w:r>
      <w:r w:rsidR="003817CA">
        <w:t xml:space="preserve">СМО </w:t>
      </w:r>
      <w:r>
        <w:t xml:space="preserve">или МО после ввода их </w:t>
      </w:r>
      <w:r w:rsidR="0060281C">
        <w:t xml:space="preserve">организаций </w:t>
      </w:r>
      <w:r>
        <w:t xml:space="preserve">в список абонентов </w:t>
      </w:r>
      <w:r w:rsidR="00A478B5">
        <w:t xml:space="preserve">администратором вышестоящего уровня </w:t>
      </w:r>
      <w:r w:rsidR="0060281C">
        <w:t xml:space="preserve">должны, в настоящее время, </w:t>
      </w:r>
      <w:r>
        <w:t xml:space="preserve"> обратиться за получением логина и пароля </w:t>
      </w:r>
      <w:r w:rsidR="006C6654">
        <w:t>к разработчикам</w:t>
      </w:r>
      <w:r w:rsidR="0060281C">
        <w:t>.</w:t>
      </w:r>
      <w:r w:rsidR="007467EC">
        <w:t xml:space="preserve"> Впоследующем эти сведения им сможет сообщать администратор, добавивший нового абонента в список.</w:t>
      </w:r>
      <w:r w:rsidR="003817CA">
        <w:t>.</w:t>
      </w:r>
    </w:p>
    <w:p w:rsidR="007E4B40" w:rsidRPr="00656837" w:rsidRDefault="007E4B40" w:rsidP="007E4B40">
      <w:pPr>
        <w:pStyle w:val="1"/>
      </w:pPr>
      <w:bookmarkStart w:id="36" w:name="_Toc437282862"/>
      <w:r>
        <w:lastRenderedPageBreak/>
        <w:t>В</w:t>
      </w:r>
      <w:r w:rsidRPr="00656837">
        <w:t xml:space="preserve">ход </w:t>
      </w:r>
      <w:r w:rsidR="00CB0F50">
        <w:t>в</w:t>
      </w:r>
      <w:r>
        <w:t xml:space="preserve"> </w:t>
      </w:r>
      <w:r w:rsidR="00CB0F50">
        <w:t>веб-</w:t>
      </w:r>
      <w:r w:rsidR="00C27A48">
        <w:t>интерфейс</w:t>
      </w:r>
      <w:r w:rsidR="00CB0F50">
        <w:t xml:space="preserve"> </w:t>
      </w:r>
      <w:r>
        <w:t>УСОИ</w:t>
      </w:r>
      <w:bookmarkEnd w:id="31"/>
      <w:bookmarkEnd w:id="36"/>
    </w:p>
    <w:p w:rsidR="007E4B40" w:rsidRDefault="007E4B40" w:rsidP="007E4B40">
      <w:r>
        <w:t xml:space="preserve">Обращение любого пользователя, в том числе администратора ТФОМС, происходит одинаковым образом: </w:t>
      </w:r>
    </w:p>
    <w:p w:rsidR="007E4B40" w:rsidRPr="00D61D90" w:rsidRDefault="007E4B40" w:rsidP="007E4B40">
      <w:pPr>
        <w:numPr>
          <w:ilvl w:val="0"/>
          <w:numId w:val="15"/>
        </w:numPr>
        <w:jc w:val="left"/>
      </w:pPr>
      <w:r>
        <w:t xml:space="preserve">Запускается </w:t>
      </w:r>
      <w:r w:rsidR="00EF5DDB">
        <w:rPr>
          <w:lang w:val="en-US"/>
        </w:rPr>
        <w:t xml:space="preserve"> </w:t>
      </w:r>
      <w:r w:rsidR="008313DA">
        <w:rPr>
          <w:lang w:val="en-US"/>
        </w:rPr>
        <w:t>Internet Explorer</w:t>
      </w:r>
    </w:p>
    <w:p w:rsidR="00D61D90" w:rsidRDefault="006172E2" w:rsidP="007E4B40">
      <w:pPr>
        <w:numPr>
          <w:ilvl w:val="0"/>
          <w:numId w:val="15"/>
        </w:numPr>
        <w:jc w:val="left"/>
      </w:pPr>
      <w:r>
        <w:t xml:space="preserve">Если используется </w:t>
      </w:r>
      <w:r w:rsidR="00EF5DDB">
        <w:rPr>
          <w:lang w:val="en-US"/>
        </w:rPr>
        <w:t>eToken</w:t>
      </w:r>
      <w:r>
        <w:t xml:space="preserve">, </w:t>
      </w:r>
      <w:r w:rsidR="001B05FD">
        <w:t xml:space="preserve">то </w:t>
      </w:r>
      <w:r w:rsidR="00EF5DDB">
        <w:t xml:space="preserve">он должен быть </w:t>
      </w:r>
      <w:r w:rsidR="001B05FD">
        <w:t>встав</w:t>
      </w:r>
      <w:r w:rsidR="00EF5DDB">
        <w:t>лен</w:t>
      </w:r>
      <w:r w:rsidR="001B05FD">
        <w:t xml:space="preserve"> в компьютер</w:t>
      </w:r>
      <w:r w:rsidR="00D61D90" w:rsidRPr="00D61D90">
        <w:t>;</w:t>
      </w:r>
    </w:p>
    <w:p w:rsidR="001B05FD" w:rsidRDefault="001B05FD" w:rsidP="001B05FD">
      <w:pPr>
        <w:numPr>
          <w:ilvl w:val="0"/>
          <w:numId w:val="15"/>
        </w:numPr>
        <w:jc w:val="left"/>
      </w:pPr>
      <w:r>
        <w:t xml:space="preserve">В поле адреса Интернет набирается строка: </w:t>
      </w:r>
    </w:p>
    <w:p w:rsidR="001B05FD" w:rsidRPr="00D61D90" w:rsidRDefault="003B50F1" w:rsidP="001B05FD">
      <w:pPr>
        <w:ind w:left="1428" w:firstLine="696"/>
      </w:pPr>
      <w:hyperlink r:id="rId16" w:history="1">
        <w:r w:rsidR="001B05FD" w:rsidRPr="002E13FE">
          <w:rPr>
            <w:rStyle w:val="a5"/>
          </w:rPr>
          <w:t>https://91.226.250.25/</w:t>
        </w:r>
      </w:hyperlink>
    </w:p>
    <w:p w:rsidR="001B05FD" w:rsidRDefault="001B05FD" w:rsidP="008D7988">
      <w:pPr>
        <w:numPr>
          <w:ilvl w:val="0"/>
          <w:numId w:val="15"/>
        </w:numPr>
      </w:pPr>
      <w:r>
        <w:t xml:space="preserve">Интернет браузер отобразит диалоговое окно, в котором будут представлены все доступные сертификаты подлинности клиента. Нужно выбрать </w:t>
      </w:r>
      <w:r w:rsidR="00A8412D">
        <w:t>сертификат,</w:t>
      </w:r>
      <w:r>
        <w:t xml:space="preserve"> выданный УЦ ФОМС для работы с </w:t>
      </w:r>
      <w:r w:rsidRPr="00B46D1E">
        <w:t>Веб-интерфе́йс</w:t>
      </w:r>
      <w:r>
        <w:t>ом УСОИ</w:t>
      </w:r>
      <w:r w:rsidR="00A478B5">
        <w:t>-М</w:t>
      </w:r>
      <w:r>
        <w:t>.</w:t>
      </w:r>
    </w:p>
    <w:p w:rsidR="00A60600" w:rsidRDefault="00A60600" w:rsidP="005C50FA">
      <w:pPr>
        <w:ind w:left="1070" w:firstLine="0"/>
        <w:jc w:val="center"/>
      </w:pPr>
      <w:r>
        <w:rPr>
          <w:noProof/>
        </w:rPr>
        <w:drawing>
          <wp:inline distT="0" distB="0" distL="0" distR="0">
            <wp:extent cx="3857625" cy="3268876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26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B40" w:rsidRDefault="00A60600" w:rsidP="008D7988">
      <w:pPr>
        <w:numPr>
          <w:ilvl w:val="0"/>
          <w:numId w:val="15"/>
        </w:numPr>
      </w:pPr>
      <w:r>
        <w:t xml:space="preserve">Если сертификат прошел проверку, то откроется страница </w:t>
      </w:r>
      <w:r w:rsidRPr="00B46D1E">
        <w:t>Веб-интерфе́йс</w:t>
      </w:r>
      <w:r>
        <w:t>а УСОИ.</w:t>
      </w:r>
    </w:p>
    <w:p w:rsidR="007E4B40" w:rsidRDefault="00754765" w:rsidP="007E4B40">
      <w:pPr>
        <w:spacing w:before="120" w:after="120"/>
        <w:jc w:val="center"/>
      </w:pPr>
      <w:r>
        <w:rPr>
          <w:noProof/>
        </w:rPr>
        <w:drawing>
          <wp:inline distT="0" distB="0" distL="0" distR="0">
            <wp:extent cx="3305175" cy="24574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B40" w:rsidRDefault="007E4B40" w:rsidP="007E4B40">
      <w:pPr>
        <w:ind w:firstLine="708"/>
      </w:pPr>
      <w:r>
        <w:t>После ввода логина и пароля нажимается кнопка «</w:t>
      </w:r>
      <w:r w:rsidRPr="00B53869">
        <w:rPr>
          <w:b/>
        </w:rPr>
        <w:t>Войти в программу</w:t>
      </w:r>
      <w:r>
        <w:t>».</w:t>
      </w:r>
    </w:p>
    <w:p w:rsidR="007E4B40" w:rsidRDefault="007E4B40" w:rsidP="007E4B40">
      <w:pPr>
        <w:ind w:firstLine="708"/>
      </w:pPr>
      <w:r>
        <w:t xml:space="preserve">При </w:t>
      </w:r>
      <w:r w:rsidR="00264535">
        <w:t>успешном</w:t>
      </w:r>
      <w:r>
        <w:t xml:space="preserve"> соединении возникает окно основной рабочей области удаленного пользователя УСОИ-М:</w:t>
      </w:r>
    </w:p>
    <w:p w:rsidR="007E4B40" w:rsidRDefault="00754765" w:rsidP="007E4B40">
      <w:pPr>
        <w:spacing w:before="120" w:after="120"/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5495925" cy="2981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B40" w:rsidRDefault="007E4B40" w:rsidP="007E4B40">
      <w:pPr>
        <w:spacing w:before="120" w:after="120"/>
      </w:pPr>
      <w:r>
        <w:t xml:space="preserve">Появление данного окна свидетельствует об успешном подключении </w:t>
      </w:r>
      <w:r w:rsidR="00556BF7">
        <w:t xml:space="preserve">администратора </w:t>
      </w:r>
      <w:r>
        <w:t xml:space="preserve">к УСОИ-М. </w:t>
      </w:r>
    </w:p>
    <w:p w:rsidR="003039B4" w:rsidRDefault="003039B4" w:rsidP="002E74C6">
      <w:pPr>
        <w:pStyle w:val="1"/>
        <w:spacing w:after="240"/>
        <w:ind w:left="431" w:hanging="431"/>
        <w:rPr>
          <w:sz w:val="28"/>
          <w:szCs w:val="28"/>
        </w:rPr>
      </w:pPr>
      <w:bookmarkStart w:id="37" w:name="_Toc437282863"/>
      <w:bookmarkEnd w:id="22"/>
      <w:bookmarkEnd w:id="23"/>
      <w:bookmarkEnd w:id="24"/>
      <w:bookmarkEnd w:id="25"/>
      <w:bookmarkEnd w:id="32"/>
      <w:r w:rsidRPr="003039B4">
        <w:rPr>
          <w:sz w:val="28"/>
          <w:szCs w:val="28"/>
        </w:rPr>
        <w:lastRenderedPageBreak/>
        <w:t xml:space="preserve">Администрирование рабочих мест </w:t>
      </w:r>
      <w:r w:rsidR="006F5C44">
        <w:rPr>
          <w:sz w:val="28"/>
          <w:szCs w:val="28"/>
        </w:rPr>
        <w:t>в</w:t>
      </w:r>
      <w:r w:rsidR="00BF5212">
        <w:rPr>
          <w:sz w:val="28"/>
          <w:szCs w:val="28"/>
        </w:rPr>
        <w:t xml:space="preserve"> Веб-</w:t>
      </w:r>
      <w:r w:rsidR="006F5C44">
        <w:rPr>
          <w:sz w:val="28"/>
          <w:szCs w:val="28"/>
        </w:rPr>
        <w:t>сервисе</w:t>
      </w:r>
      <w:r w:rsidR="00BF5212">
        <w:rPr>
          <w:sz w:val="28"/>
          <w:szCs w:val="28"/>
        </w:rPr>
        <w:t xml:space="preserve"> </w:t>
      </w:r>
      <w:r w:rsidR="00BF5212" w:rsidRPr="003039B4">
        <w:rPr>
          <w:sz w:val="28"/>
          <w:szCs w:val="28"/>
        </w:rPr>
        <w:t>УСОИ-М</w:t>
      </w:r>
      <w:bookmarkEnd w:id="37"/>
    </w:p>
    <w:p w:rsidR="00B63F6D" w:rsidRDefault="00E10190" w:rsidP="00E10190">
      <w:r>
        <w:t xml:space="preserve">Администрирование рабочих мест </w:t>
      </w:r>
      <w:r w:rsidR="006F5C44">
        <w:t>через веб-сервис</w:t>
      </w:r>
      <w:r>
        <w:t xml:space="preserve"> производится </w:t>
      </w:r>
      <w:r w:rsidR="00DF4383">
        <w:t>по е</w:t>
      </w:r>
      <w:r>
        <w:t>д</w:t>
      </w:r>
      <w:r w:rsidR="00DF4383">
        <w:t>и</w:t>
      </w:r>
      <w:r>
        <w:t>ной технологии</w:t>
      </w:r>
      <w:r w:rsidR="00EF5DDB">
        <w:t>:</w:t>
      </w:r>
    </w:p>
    <w:p w:rsidR="009061DE" w:rsidRDefault="009061DE" w:rsidP="009061DE">
      <w:pPr>
        <w:numPr>
          <w:ilvl w:val="0"/>
          <w:numId w:val="19"/>
        </w:numPr>
      </w:pPr>
      <w:r>
        <w:t>Создание ролей своей организации;</w:t>
      </w:r>
    </w:p>
    <w:p w:rsidR="00DF4383" w:rsidRDefault="00DF4383" w:rsidP="00B63F6D">
      <w:pPr>
        <w:numPr>
          <w:ilvl w:val="0"/>
          <w:numId w:val="19"/>
        </w:numPr>
      </w:pPr>
      <w:r>
        <w:t>Создание учетных записей сотрудников своей организации</w:t>
      </w:r>
      <w:r w:rsidR="009061DE">
        <w:t xml:space="preserve"> и указание их прав доступа в системе.</w:t>
      </w:r>
    </w:p>
    <w:p w:rsidR="00E10190" w:rsidRPr="00F6404D" w:rsidRDefault="00916EC4" w:rsidP="00F6404D">
      <w:pPr>
        <w:pStyle w:val="20"/>
      </w:pPr>
      <w:bookmarkStart w:id="38" w:name="_Toc437282864"/>
      <w:r>
        <w:t>Создание ролей</w:t>
      </w:r>
      <w:bookmarkEnd w:id="38"/>
    </w:p>
    <w:p w:rsidR="003039B4" w:rsidRDefault="00916EC4" w:rsidP="00F6404D">
      <w:pPr>
        <w:keepNext/>
        <w:rPr>
          <w:b/>
        </w:rPr>
      </w:pPr>
      <w:r>
        <w:t>Создание или редактирование свойств ролей производится в разделе</w:t>
      </w:r>
      <w:r w:rsidR="00EE419E">
        <w:t xml:space="preserve"> </w:t>
      </w:r>
      <w:r>
        <w:t>«</w:t>
      </w:r>
      <w:r w:rsidR="00EE419E" w:rsidRPr="00185E5A">
        <w:rPr>
          <w:b/>
        </w:rPr>
        <w:t>Администрирование</w:t>
      </w:r>
      <w:r w:rsidR="00686F29">
        <w:rPr>
          <w:b/>
        </w:rPr>
        <w:t xml:space="preserve"> </w:t>
      </w:r>
      <w:r>
        <w:rPr>
          <w:b/>
        </w:rPr>
        <w:t>–</w:t>
      </w:r>
      <w:r w:rsidR="00686F29">
        <w:rPr>
          <w:b/>
        </w:rPr>
        <w:t xml:space="preserve"> </w:t>
      </w:r>
      <w:r w:rsidR="005E1408">
        <w:rPr>
          <w:b/>
        </w:rPr>
        <w:t>Роли</w:t>
      </w:r>
      <w:r>
        <w:rPr>
          <w:b/>
        </w:rPr>
        <w:t>»</w:t>
      </w:r>
      <w:r w:rsidR="00185E5A">
        <w:rPr>
          <w:b/>
        </w:rPr>
        <w:t>:</w:t>
      </w:r>
    </w:p>
    <w:p w:rsidR="00185E5A" w:rsidRDefault="006F5C44" w:rsidP="00BF5212">
      <w:pPr>
        <w:spacing w:after="240"/>
        <w:ind w:firstLine="0"/>
        <w:jc w:val="center"/>
        <w:rPr>
          <w:b/>
        </w:rPr>
      </w:pPr>
      <w:r w:rsidRPr="006D3CBE">
        <w:rPr>
          <w:b/>
          <w:noProof/>
          <w:bdr w:val="single" w:sz="4" w:space="0" w:color="auto"/>
        </w:rPr>
        <w:drawing>
          <wp:inline distT="0" distB="0" distL="0" distR="0">
            <wp:extent cx="5905500" cy="1438275"/>
            <wp:effectExtent l="19050" t="0" r="0" b="0"/>
            <wp:docPr id="11" name="Рисунок 10" descr="Mnu Ро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u Роли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DDB" w:rsidRPr="00EF5DDB" w:rsidRDefault="00EF5DDB" w:rsidP="00EF5DDB">
      <w:pPr>
        <w:spacing w:after="240"/>
        <w:ind w:firstLine="0"/>
      </w:pPr>
      <w:r w:rsidRPr="00EF5DDB">
        <w:t>При выборе пункта Роли</w:t>
      </w:r>
      <w:r>
        <w:t xml:space="preserve"> открывается окно:</w:t>
      </w:r>
    </w:p>
    <w:p w:rsidR="00932579" w:rsidRDefault="007A62F0" w:rsidP="00932579">
      <w:pPr>
        <w:ind w:firstLine="0"/>
        <w:jc w:val="center"/>
      </w:pPr>
      <w:r>
        <w:rPr>
          <w:noProof/>
        </w:rPr>
        <w:drawing>
          <wp:inline distT="0" distB="0" distL="0" distR="0">
            <wp:extent cx="5939790" cy="3757096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57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0B0" w:rsidRDefault="00EF5DDB" w:rsidP="00EF5DDB">
      <w:r>
        <w:t>В списке ролей</w:t>
      </w:r>
      <w:r w:rsidR="009654A7">
        <w:t>, находящемся</w:t>
      </w:r>
      <w:r>
        <w:t xml:space="preserve"> </w:t>
      </w:r>
      <w:r w:rsidR="009654A7">
        <w:t xml:space="preserve">в правой части окна, </w:t>
      </w:r>
      <w:r>
        <w:t xml:space="preserve">можно создавать необходимые роли и </w:t>
      </w:r>
      <w:r w:rsidR="006F5C44">
        <w:t xml:space="preserve">указывать </w:t>
      </w:r>
      <w:r>
        <w:t xml:space="preserve"> им </w:t>
      </w:r>
      <w:r w:rsidR="006F5C44">
        <w:t xml:space="preserve">права </w:t>
      </w:r>
      <w:r>
        <w:t xml:space="preserve">доступа к разделам </w:t>
      </w:r>
      <w:r w:rsidR="002C60B0">
        <w:t xml:space="preserve">видов отчетности </w:t>
      </w:r>
      <w:r>
        <w:t>и</w:t>
      </w:r>
      <w:r w:rsidR="002C60B0">
        <w:t>ли к</w:t>
      </w:r>
      <w:r>
        <w:t xml:space="preserve"> </w:t>
      </w:r>
      <w:r w:rsidR="002C60B0">
        <w:t xml:space="preserve">отдельным </w:t>
      </w:r>
      <w:r>
        <w:t xml:space="preserve">формам </w:t>
      </w:r>
      <w:r w:rsidR="002C60B0">
        <w:t>в этих разделах</w:t>
      </w:r>
      <w:r w:rsidR="009F2CCF">
        <w:t>.</w:t>
      </w:r>
    </w:p>
    <w:p w:rsidR="009F2CCF" w:rsidRPr="00971524" w:rsidRDefault="009F2CCF" w:rsidP="009F2CCF">
      <w:pPr>
        <w:rPr>
          <w:b/>
        </w:rPr>
      </w:pPr>
      <w:r>
        <w:t>В системе есть предопределенная по правам роль «</w:t>
      </w:r>
      <w:r w:rsidRPr="00971524">
        <w:rPr>
          <w:b/>
        </w:rPr>
        <w:t>Администратор</w:t>
      </w:r>
      <w:r>
        <w:t>», которая в списке ролей не указывается..</w:t>
      </w:r>
    </w:p>
    <w:p w:rsidR="00EF5DDB" w:rsidRDefault="00EF5DDB" w:rsidP="00EF5DDB">
      <w:r>
        <w:t xml:space="preserve">В целях удобства </w:t>
      </w:r>
      <w:r w:rsidR="002C60B0">
        <w:t>работы</w:t>
      </w:r>
      <w:r>
        <w:t xml:space="preserve"> формы разделены на четыре закладки. Первая закладка содержит все формы, в остальных показываются формы, используемые</w:t>
      </w:r>
      <w:r w:rsidR="002C60B0">
        <w:t>, соответственно,</w:t>
      </w:r>
      <w:r>
        <w:t xml:space="preserve"> в </w:t>
      </w:r>
      <w:r>
        <w:lastRenderedPageBreak/>
        <w:t>СМО, ЛПУ и филиалах ТФОМС. Доступ имеет три степени допуска: «</w:t>
      </w:r>
      <w:r w:rsidRPr="00604C3F">
        <w:rPr>
          <w:b/>
        </w:rPr>
        <w:t>Разрешить чтение формы</w:t>
      </w:r>
      <w:r>
        <w:t>», «</w:t>
      </w:r>
      <w:r w:rsidRPr="00604C3F">
        <w:rPr>
          <w:b/>
        </w:rPr>
        <w:t>Разрешить редактирование формы</w:t>
      </w:r>
      <w:r>
        <w:t>» и «</w:t>
      </w:r>
      <w:r w:rsidRPr="00604C3F">
        <w:rPr>
          <w:b/>
        </w:rPr>
        <w:t>Запретить выходные формы</w:t>
      </w:r>
      <w:r>
        <w:t>».</w:t>
      </w:r>
    </w:p>
    <w:p w:rsidR="00EF5DDB" w:rsidRDefault="00EF5DDB" w:rsidP="00811C9E">
      <w:pPr>
        <w:pStyle w:val="af9"/>
        <w:numPr>
          <w:ilvl w:val="0"/>
          <w:numId w:val="20"/>
        </w:numPr>
        <w:ind w:left="1264" w:hanging="357"/>
      </w:pPr>
      <w:r>
        <w:t xml:space="preserve">Запретить выходные формы – </w:t>
      </w:r>
      <w:r w:rsidR="002C60B0">
        <w:t>полный запрет на работу с формами (</w:t>
      </w:r>
      <w:r>
        <w:t xml:space="preserve">запрет на </w:t>
      </w:r>
      <w:r w:rsidR="002C60B0">
        <w:t xml:space="preserve">создание  и </w:t>
      </w:r>
      <w:r>
        <w:t xml:space="preserve">просмотр  </w:t>
      </w:r>
      <w:r w:rsidR="002C60B0">
        <w:t>документов</w:t>
      </w:r>
      <w:r>
        <w:t xml:space="preserve"> </w:t>
      </w:r>
      <w:r w:rsidR="002C60B0">
        <w:t>по формам)</w:t>
      </w:r>
      <w:r>
        <w:t>;</w:t>
      </w:r>
    </w:p>
    <w:p w:rsidR="00EF5DDB" w:rsidRDefault="00EF5DDB" w:rsidP="00811C9E">
      <w:pPr>
        <w:pStyle w:val="af9"/>
        <w:numPr>
          <w:ilvl w:val="0"/>
          <w:numId w:val="20"/>
        </w:numPr>
        <w:ind w:left="1264" w:hanging="357"/>
      </w:pPr>
      <w:r>
        <w:t>Разрешить редактирование формы – разрешение чтения и редактирования входных форм;</w:t>
      </w:r>
    </w:p>
    <w:p w:rsidR="00EF5DDB" w:rsidRDefault="00EF5DDB" w:rsidP="00811C9E">
      <w:pPr>
        <w:pStyle w:val="af9"/>
        <w:numPr>
          <w:ilvl w:val="0"/>
          <w:numId w:val="20"/>
        </w:numPr>
        <w:ind w:left="1264" w:hanging="357"/>
      </w:pPr>
      <w:r>
        <w:t>Разрешить чтение формы – разрешение просмотра входных форм.</w:t>
      </w:r>
    </w:p>
    <w:p w:rsidR="004A3C9D" w:rsidRDefault="00EF5DDB" w:rsidP="00811C9E">
      <w:r>
        <w:t xml:space="preserve">Для создания новой роли следует нажать на кнопку </w:t>
      </w:r>
      <w:r>
        <w:rPr>
          <w:noProof/>
        </w:rPr>
        <w:drawing>
          <wp:inline distT="0" distB="0" distL="0" distR="0">
            <wp:extent cx="200025" cy="190500"/>
            <wp:effectExtent l="19050" t="0" r="9525" b="0"/>
            <wp:docPr id="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«</w:t>
      </w:r>
      <w:r w:rsidRPr="00604C3F">
        <w:rPr>
          <w:b/>
        </w:rPr>
        <w:t>Добавить новую роль</w:t>
      </w:r>
      <w:r>
        <w:t xml:space="preserve">». </w:t>
      </w:r>
      <w:r w:rsidR="004A3C9D">
        <w:t xml:space="preserve">Новой роли можно сразу же указать права работы с документами по формам. </w:t>
      </w:r>
    </w:p>
    <w:p w:rsidR="001346D7" w:rsidRDefault="004A3C9D" w:rsidP="00811C9E">
      <w:r>
        <w:t xml:space="preserve">В режиме редактирования роли (по </w:t>
      </w:r>
      <w:r w:rsidR="00EF5DDB">
        <w:t>кнопк</w:t>
      </w:r>
      <w:r>
        <w:t>е</w:t>
      </w:r>
      <w:r w:rsidR="00EF5DDB">
        <w:t xml:space="preserve"> </w:t>
      </w:r>
      <w:r w:rsidR="00EF5DDB">
        <w:rPr>
          <w:noProof/>
        </w:rPr>
        <w:drawing>
          <wp:inline distT="0" distB="0" distL="0" distR="0">
            <wp:extent cx="219075" cy="180975"/>
            <wp:effectExtent l="19050" t="0" r="9525" b="0"/>
            <wp:docPr id="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DDB">
        <w:t xml:space="preserve"> «</w:t>
      </w:r>
      <w:r w:rsidR="00EF5DDB" w:rsidRPr="00604C3F">
        <w:rPr>
          <w:b/>
        </w:rPr>
        <w:t>Редактировать роль</w:t>
      </w:r>
      <w:r w:rsidR="00EF5DDB">
        <w:t>»</w:t>
      </w:r>
      <w:r>
        <w:t xml:space="preserve">) </w:t>
      </w:r>
      <w:r w:rsidR="00EF5DDB">
        <w:t xml:space="preserve">можно </w:t>
      </w:r>
      <w:r>
        <w:t>измен</w:t>
      </w:r>
      <w:r w:rsidR="00EF5DDB">
        <w:t>ить название</w:t>
      </w:r>
      <w:r>
        <w:t xml:space="preserve"> роли (</w:t>
      </w:r>
      <w:r w:rsidR="00EF5DDB">
        <w:t xml:space="preserve">для этого нужно дважды кликнуть мышью по </w:t>
      </w:r>
      <w:r>
        <w:t>полю</w:t>
      </w:r>
      <w:r w:rsidR="00EF5DDB">
        <w:t xml:space="preserve"> наименования</w:t>
      </w:r>
      <w:r>
        <w:t>) или</w:t>
      </w:r>
      <w:r w:rsidR="00EF5DDB">
        <w:t xml:space="preserve">. </w:t>
      </w:r>
      <w:r>
        <w:t xml:space="preserve">Указать права на формы </w:t>
      </w:r>
      <w:r w:rsidR="00EF5DDB">
        <w:t>установкой флажков в дереве форм</w:t>
      </w:r>
      <w:r w:rsidR="001346D7">
        <w:t xml:space="preserve"> рядом с именем каждой формы</w:t>
      </w:r>
      <w:r w:rsidR="00EF5DDB">
        <w:t xml:space="preserve">. </w:t>
      </w:r>
      <w:r w:rsidR="001346D7">
        <w:t xml:space="preserve">Если никакие флажки не установлены , то доступ к форме закрыт. </w:t>
      </w:r>
    </w:p>
    <w:p w:rsidR="00811C9E" w:rsidRDefault="00811C9E" w:rsidP="00811C9E">
      <w:r>
        <w:t>Информация о типе квадратика для установки флажка появляется при наведении курсора мыши на него.</w:t>
      </w:r>
    </w:p>
    <w:p w:rsidR="00EF5DDB" w:rsidRDefault="001346D7" w:rsidP="00811C9E">
      <w:r>
        <w:t>И</w:t>
      </w:r>
      <w:r w:rsidR="00EF5DDB">
        <w:t>зменени</w:t>
      </w:r>
      <w:r>
        <w:t>я</w:t>
      </w:r>
      <w:r w:rsidR="00EF5DDB">
        <w:t xml:space="preserve"> следует </w:t>
      </w:r>
      <w:r>
        <w:t xml:space="preserve">сохранить </w:t>
      </w:r>
      <w:r w:rsidR="00EF5DDB">
        <w:t xml:space="preserve"> кнопк</w:t>
      </w:r>
      <w:r>
        <w:t>ой</w:t>
      </w:r>
      <w:r w:rsidR="00EF5DDB">
        <w:t xml:space="preserve"> </w:t>
      </w:r>
      <w:r w:rsidR="00EF5DDB">
        <w:rPr>
          <w:noProof/>
        </w:rPr>
        <w:drawing>
          <wp:inline distT="0" distB="0" distL="0" distR="0">
            <wp:extent cx="219075" cy="180975"/>
            <wp:effectExtent l="19050" t="0" r="9525" b="0"/>
            <wp:docPr id="1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DDB">
        <w:t xml:space="preserve"> «</w:t>
      </w:r>
      <w:r w:rsidR="00EF5DDB" w:rsidRPr="00604C3F">
        <w:rPr>
          <w:b/>
        </w:rPr>
        <w:t>Сохранить изменения</w:t>
      </w:r>
      <w:r w:rsidR="00EF5DDB">
        <w:t>».</w:t>
      </w:r>
    </w:p>
    <w:p w:rsidR="00916EC4" w:rsidRPr="00F6404D" w:rsidRDefault="00916EC4" w:rsidP="00916EC4">
      <w:pPr>
        <w:pStyle w:val="20"/>
      </w:pPr>
      <w:bookmarkStart w:id="39" w:name="_Toc437282865"/>
      <w:r>
        <w:t xml:space="preserve">Создание </w:t>
      </w:r>
      <w:r w:rsidR="001346D7">
        <w:t xml:space="preserve">учетных записей </w:t>
      </w:r>
      <w:r>
        <w:t>сотрудников</w:t>
      </w:r>
      <w:bookmarkEnd w:id="39"/>
    </w:p>
    <w:p w:rsidR="001346D7" w:rsidRDefault="00916EC4" w:rsidP="00916EC4">
      <w:r>
        <w:t xml:space="preserve">Создание или редактирование </w:t>
      </w:r>
      <w:r w:rsidR="001346D7">
        <w:t>записей</w:t>
      </w:r>
      <w:r>
        <w:t xml:space="preserve"> сотрудников производится в </w:t>
      </w:r>
      <w:r w:rsidR="00DE7560">
        <w:t>раздел</w:t>
      </w:r>
      <w:r>
        <w:t>е</w:t>
      </w:r>
      <w:r w:rsidR="00DE7560">
        <w:t xml:space="preserve"> </w:t>
      </w:r>
      <w:r>
        <w:t>«</w:t>
      </w:r>
      <w:r w:rsidR="00DE7560" w:rsidRPr="00185E5A">
        <w:rPr>
          <w:b/>
        </w:rPr>
        <w:t>Администрирование</w:t>
      </w:r>
      <w:r w:rsidR="00DE7560">
        <w:rPr>
          <w:b/>
        </w:rPr>
        <w:t xml:space="preserve"> – Сотрудники</w:t>
      </w:r>
      <w:r>
        <w:rPr>
          <w:b/>
        </w:rPr>
        <w:t>»</w:t>
      </w:r>
      <w:r w:rsidR="00DE7560">
        <w:rPr>
          <w:b/>
        </w:rPr>
        <w:t>.</w:t>
      </w:r>
      <w:r w:rsidR="00DE7560">
        <w:t xml:space="preserve"> Список </w:t>
      </w:r>
      <w:r>
        <w:t>сотрудников</w:t>
      </w:r>
      <w:r w:rsidR="00DE7560">
        <w:t xml:space="preserve"> представлен в виде таблицы</w:t>
      </w:r>
      <w:r>
        <w:t xml:space="preserve"> с краткой информацией</w:t>
      </w:r>
      <w:r w:rsidR="001346D7">
        <w:t xml:space="preserve"> (тут не приводится)</w:t>
      </w:r>
      <w:r>
        <w:t>.</w:t>
      </w:r>
    </w:p>
    <w:p w:rsidR="006D3CBE" w:rsidRDefault="001346D7" w:rsidP="00916EC4">
      <w:r>
        <w:t xml:space="preserve">Запись </w:t>
      </w:r>
      <w:r w:rsidR="00916EC4">
        <w:t>сотрудник</w:t>
      </w:r>
      <w:r>
        <w:t>а</w:t>
      </w:r>
      <w:r w:rsidR="00DE7560">
        <w:t xml:space="preserve"> создается нажат</w:t>
      </w:r>
      <w:r>
        <w:t>ием</w:t>
      </w:r>
      <w:r w:rsidR="00DE7560">
        <w:t xml:space="preserve"> кнопк</w:t>
      </w:r>
      <w:r>
        <w:t xml:space="preserve">и </w:t>
      </w:r>
      <w:r w:rsidR="00754765">
        <w:rPr>
          <w:noProof/>
        </w:rPr>
        <w:drawing>
          <wp:inline distT="0" distB="0" distL="0" distR="0">
            <wp:extent cx="200025" cy="190500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E7560">
        <w:t>«</w:t>
      </w:r>
      <w:r w:rsidR="00DE7560" w:rsidRPr="00604C3F">
        <w:rPr>
          <w:b/>
        </w:rPr>
        <w:t>Добавление нового сотрудника</w:t>
      </w:r>
      <w:r w:rsidR="00DE7560">
        <w:t xml:space="preserve">». В открывшейся форме следует заполнить </w:t>
      </w:r>
      <w:r w:rsidR="00754765">
        <w:t xml:space="preserve">поля с </w:t>
      </w:r>
      <w:r>
        <w:t xml:space="preserve">личными </w:t>
      </w:r>
      <w:r w:rsidR="00754765">
        <w:t>данными и присвоить рол</w:t>
      </w:r>
      <w:r w:rsidR="00916EC4">
        <w:t>ь</w:t>
      </w:r>
      <w:r w:rsidR="00754765">
        <w:t>.</w:t>
      </w:r>
      <w:r w:rsidR="00916EC4">
        <w:t xml:space="preserve"> Ролей может быть несколько в зависимости от поля деятельности сотрудника.</w:t>
      </w:r>
      <w:r w:rsidR="00754765">
        <w:t xml:space="preserve"> Если сотрудник должен иметь </w:t>
      </w:r>
      <w:r w:rsidR="006D3CBE">
        <w:t xml:space="preserve">индивидуальный доступ, более широкий, чем </w:t>
      </w:r>
      <w:r w:rsidR="00754765">
        <w:t xml:space="preserve"> </w:t>
      </w:r>
      <w:r w:rsidR="006D3CBE">
        <w:t xml:space="preserve">прав </w:t>
      </w:r>
      <w:r w:rsidR="00754765">
        <w:t>доступ</w:t>
      </w:r>
      <w:r w:rsidR="006D3CBE">
        <w:t>а какой-либо роли, то</w:t>
      </w:r>
      <w:r w:rsidR="00754765">
        <w:t xml:space="preserve"> ему</w:t>
      </w:r>
      <w:r w:rsidR="006D3CBE">
        <w:t>, помимо роли,</w:t>
      </w:r>
      <w:r w:rsidR="00754765">
        <w:t xml:space="preserve"> можно выдать </w:t>
      </w:r>
      <w:r w:rsidR="006D3CBE">
        <w:t>дополнительный доступ</w:t>
      </w:r>
      <w:r w:rsidR="00754765">
        <w:t xml:space="preserve"> в древе форм. Данная операция аналогична выдаче прав для роли. </w:t>
      </w:r>
      <w:r w:rsidR="006D3CBE">
        <w:t xml:space="preserve"> </w:t>
      </w:r>
    </w:p>
    <w:p w:rsidR="0096041F" w:rsidRDefault="006D3CBE" w:rsidP="00916EC4">
      <w:r>
        <w:t>Аналогичные действия выполняются по</w:t>
      </w:r>
      <w:r w:rsidR="00754765">
        <w:t xml:space="preserve"> кнопк</w:t>
      </w:r>
      <w:r>
        <w:t>е</w:t>
      </w:r>
      <w:r w:rsidR="00754765">
        <w:t xml:space="preserve"> </w:t>
      </w:r>
      <w:r w:rsidR="00754765">
        <w:rPr>
          <w:noProof/>
        </w:rPr>
        <w:drawing>
          <wp:inline distT="0" distB="0" distL="0" distR="0">
            <wp:extent cx="219075" cy="180975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7560">
        <w:t xml:space="preserve"> </w:t>
      </w:r>
      <w:r w:rsidR="00B67E94">
        <w:t>«</w:t>
      </w:r>
      <w:r w:rsidR="00754765">
        <w:rPr>
          <w:b/>
        </w:rPr>
        <w:t>Редактирование данных сотрудника</w:t>
      </w:r>
      <w:r w:rsidR="00B67E94">
        <w:t>»</w:t>
      </w:r>
      <w:r w:rsidR="00754765">
        <w:t xml:space="preserve">. </w:t>
      </w:r>
    </w:p>
    <w:p w:rsidR="00DF4383" w:rsidRDefault="00754765" w:rsidP="00916EC4">
      <w:r>
        <w:t xml:space="preserve">Для сохранения данных сотрудника следует нажать кнопку </w:t>
      </w:r>
      <w:r>
        <w:rPr>
          <w:noProof/>
        </w:rPr>
        <w:drawing>
          <wp:inline distT="0" distB="0" distL="0" distR="0">
            <wp:extent cx="219075" cy="180975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«</w:t>
      </w:r>
      <w:r w:rsidRPr="00604C3F">
        <w:rPr>
          <w:b/>
        </w:rPr>
        <w:t>Сохранить изменения</w:t>
      </w:r>
      <w:r>
        <w:t>».</w:t>
      </w:r>
    </w:p>
    <w:p w:rsidR="00BF5212" w:rsidRPr="00BF5212" w:rsidRDefault="00754765" w:rsidP="00DF4383">
      <w:pPr>
        <w:keepLines/>
        <w:ind w:firstLine="0"/>
      </w:pPr>
      <w:r>
        <w:lastRenderedPageBreak/>
        <w:t xml:space="preserve"> </w:t>
      </w:r>
      <w:r w:rsidR="00B67E94">
        <w:t xml:space="preserve"> </w:t>
      </w:r>
      <w:r w:rsidR="007A62F0">
        <w:rPr>
          <w:noProof/>
        </w:rPr>
        <w:drawing>
          <wp:inline distT="0" distB="0" distL="0" distR="0">
            <wp:extent cx="5939790" cy="4601944"/>
            <wp:effectExtent l="1905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60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C3F" w:rsidRDefault="00604C3F" w:rsidP="0038008C">
      <w:r>
        <w:t>Учетная запись сотрудника должна соответствовать следующим требованиям</w:t>
      </w:r>
    </w:p>
    <w:p w:rsidR="00604C3F" w:rsidRDefault="00604C3F" w:rsidP="00604C3F">
      <w:pPr>
        <w:pStyle w:val="af9"/>
        <w:numPr>
          <w:ilvl w:val="0"/>
          <w:numId w:val="21"/>
        </w:numPr>
      </w:pPr>
      <w:r>
        <w:t>ФИО сотрудника должны быть заполнены;</w:t>
      </w:r>
    </w:p>
    <w:p w:rsidR="00604C3F" w:rsidRDefault="00604C3F" w:rsidP="00604C3F">
      <w:pPr>
        <w:pStyle w:val="af9"/>
        <w:numPr>
          <w:ilvl w:val="0"/>
          <w:numId w:val="21"/>
        </w:numPr>
      </w:pPr>
      <w:r>
        <w:t>Имя входа должно быть уникальным;</w:t>
      </w:r>
    </w:p>
    <w:p w:rsidR="003016FC" w:rsidRDefault="00B67E94" w:rsidP="00604C3F">
      <w:pPr>
        <w:pStyle w:val="af9"/>
        <w:numPr>
          <w:ilvl w:val="0"/>
          <w:numId w:val="21"/>
        </w:numPr>
      </w:pPr>
      <w:r>
        <w:t>Длина паро</w:t>
      </w:r>
      <w:r w:rsidR="00604C3F">
        <w:t>ля не может быть менее 7 знаков;</w:t>
      </w:r>
      <w:r w:rsidR="003016FC">
        <w:t xml:space="preserve"> </w:t>
      </w:r>
    </w:p>
    <w:p w:rsidR="00604C3F" w:rsidRDefault="00604C3F" w:rsidP="00604C3F">
      <w:pPr>
        <w:pStyle w:val="af9"/>
        <w:numPr>
          <w:ilvl w:val="0"/>
          <w:numId w:val="21"/>
        </w:numPr>
      </w:pPr>
      <w:r>
        <w:t>Поля «</w:t>
      </w:r>
      <w:r w:rsidRPr="00604C3F">
        <w:rPr>
          <w:b/>
        </w:rPr>
        <w:t>Электронная почта</w:t>
      </w:r>
      <w:r>
        <w:t>» и «</w:t>
      </w:r>
      <w:r w:rsidRPr="00604C3F">
        <w:rPr>
          <w:b/>
        </w:rPr>
        <w:t>Телефон</w:t>
      </w:r>
      <w:r>
        <w:t>» необязательны для заполнения.</w:t>
      </w:r>
    </w:p>
    <w:p w:rsidR="00415B3E" w:rsidRDefault="00415B3E" w:rsidP="0038008C">
      <w:r>
        <w:t>Логин</w:t>
      </w:r>
      <w:r w:rsidR="006D3CBE">
        <w:t xml:space="preserve"> (имя входа)</w:t>
      </w:r>
      <w:r>
        <w:t xml:space="preserve"> и пароль </w:t>
      </w:r>
      <w:r w:rsidR="00604C3F">
        <w:t>сотрудника</w:t>
      </w:r>
      <w:r>
        <w:t xml:space="preserve"> должн</w:t>
      </w:r>
      <w:r w:rsidR="006D3CBE">
        <w:t>ы</w:t>
      </w:r>
      <w:r>
        <w:t xml:space="preserve"> быть сообщен</w:t>
      </w:r>
      <w:r w:rsidR="006D3CBE">
        <w:t>ы</w:t>
      </w:r>
      <w:r>
        <w:t xml:space="preserve"> ему администратором, установившим их значения.</w:t>
      </w:r>
    </w:p>
    <w:p w:rsidR="00971524" w:rsidRDefault="00604C3F" w:rsidP="00971524">
      <w:r>
        <w:t xml:space="preserve">Сотрудник может поменять свой пароль с помощью раздела </w:t>
      </w:r>
      <w:r w:rsidRPr="00604C3F">
        <w:rPr>
          <w:b/>
        </w:rPr>
        <w:t>«Администрировани</w:t>
      </w:r>
      <w:r w:rsidR="00D40B6A" w:rsidRPr="00604C3F">
        <w:rPr>
          <w:b/>
        </w:rPr>
        <w:t>е -</w:t>
      </w:r>
      <w:r w:rsidRPr="00604C3F">
        <w:rPr>
          <w:b/>
        </w:rPr>
        <w:t xml:space="preserve"> Изменить пароль»</w:t>
      </w:r>
      <w:r w:rsidR="00971524">
        <w:rPr>
          <w:b/>
        </w:rPr>
        <w:t>.</w:t>
      </w:r>
    </w:p>
    <w:p w:rsidR="00616327" w:rsidRDefault="00971524" w:rsidP="0038008C">
      <w:r>
        <w:t>Следует отметить, что для каждого типа организации существуют предопределенные</w:t>
      </w:r>
      <w:r w:rsidR="009F2CCF">
        <w:t xml:space="preserve"> в ФОМС</w:t>
      </w:r>
      <w:r>
        <w:t xml:space="preserve"> группы форм. </w:t>
      </w:r>
      <w:r w:rsidR="002E74C6">
        <w:t xml:space="preserve"> </w:t>
      </w:r>
      <w:r>
        <w:t>Администраторы организаций могут присваивать доступ к формам для сотрудников только в рамках этих групп.</w:t>
      </w:r>
    </w:p>
    <w:p w:rsidR="007B2E2B" w:rsidRDefault="007B2E2B" w:rsidP="007B2E2B"/>
    <w:p w:rsidR="008303B9" w:rsidRDefault="008303B9" w:rsidP="008303B9">
      <w:pPr>
        <w:pStyle w:val="1"/>
        <w:spacing w:after="240"/>
        <w:rPr>
          <w:sz w:val="28"/>
        </w:rPr>
      </w:pPr>
      <w:bookmarkStart w:id="40" w:name="_Toc437282866"/>
      <w:r>
        <w:rPr>
          <w:sz w:val="28"/>
        </w:rPr>
        <w:lastRenderedPageBreak/>
        <w:t>Приложение 1 Возможные проблемы при установке и их решения.</w:t>
      </w:r>
      <w:bookmarkEnd w:id="40"/>
    </w:p>
    <w:p w:rsidR="008303B9" w:rsidRDefault="008303B9" w:rsidP="008303B9">
      <w:pPr>
        <w:pStyle w:val="20"/>
      </w:pPr>
      <w:bookmarkStart w:id="41" w:name="_Toc437282867"/>
      <w:r>
        <w:t>Ответ браузера 403 отказано в доступе.</w:t>
      </w:r>
      <w:bookmarkEnd w:id="41"/>
    </w:p>
    <w:p w:rsidR="008303B9" w:rsidRDefault="00FD6531" w:rsidP="00FD6531">
      <w:pPr>
        <w:ind w:firstLine="0"/>
      </w:pPr>
      <w:r>
        <w:rPr>
          <w:noProof/>
        </w:rPr>
        <w:drawing>
          <wp:inline distT="0" distB="0" distL="0" distR="0">
            <wp:extent cx="5419725" cy="2433680"/>
            <wp:effectExtent l="19050" t="0" r="0" b="0"/>
            <wp:docPr id="8" name="Рисунок 1" descr="http://www.getnetgoing.com/HTTP-403-Forbidden-Windows-Internet-Explorer-The-website-declined-to-show-this-web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tnetgoing.com/HTTP-403-Forbidden-Windows-Internet-Explorer-The-website-declined-to-show-this-webpage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154" cy="243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531" w:rsidRDefault="00FD6531" w:rsidP="00FD6531"/>
    <w:p w:rsidR="00FD6531" w:rsidRDefault="00FD6531" w:rsidP="00FD6531">
      <w:r>
        <w:t>Если возникает такая ошибка при попытке соединения с сервисом, то следует выполнить следующие действия.</w:t>
      </w:r>
    </w:p>
    <w:p w:rsidR="00FD6531" w:rsidRDefault="00FD6531" w:rsidP="00FD6531">
      <w:pPr>
        <w:pStyle w:val="af9"/>
        <w:numPr>
          <w:ilvl w:val="0"/>
          <w:numId w:val="26"/>
        </w:numPr>
      </w:pPr>
      <w:r>
        <w:t>Убедится, что сертификат попал в раздел личное. Для этого откройте «</w:t>
      </w:r>
      <w:r w:rsidRPr="00FD6531">
        <w:rPr>
          <w:b/>
        </w:rPr>
        <w:t>Сервис</w:t>
      </w:r>
      <w:r>
        <w:t>» - «</w:t>
      </w:r>
      <w:r w:rsidRPr="00FD6531">
        <w:rPr>
          <w:b/>
        </w:rPr>
        <w:t>Свойства Браузера</w:t>
      </w:r>
      <w:r>
        <w:t>».</w:t>
      </w:r>
      <w:r w:rsidRPr="00FD6531">
        <w:t xml:space="preserve"> </w:t>
      </w:r>
      <w:r>
        <w:t>В появившемся окне откройте закладку «Содержимое».</w:t>
      </w:r>
      <w:r w:rsidRPr="00FD6531">
        <w:t xml:space="preserve"> В закладке нажать на кнопку </w:t>
      </w:r>
      <w:r>
        <w:t>«</w:t>
      </w:r>
      <w:r w:rsidRPr="00FD6531">
        <w:rPr>
          <w:b/>
        </w:rPr>
        <w:t>Сертификаты</w:t>
      </w:r>
      <w:r>
        <w:t>». Сертификат, который предполагается использовать для взаимодействия с сервисом должен быть виден в закладке «</w:t>
      </w:r>
      <w:r w:rsidRPr="00FD6531">
        <w:rPr>
          <w:b/>
        </w:rPr>
        <w:t>Личное</w:t>
      </w:r>
      <w:r>
        <w:t>». Если его там нет, то он установлен не правильно.</w:t>
      </w:r>
    </w:p>
    <w:p w:rsidR="00FD6531" w:rsidRDefault="00FD6531" w:rsidP="00FD6531">
      <w:pPr>
        <w:jc w:val="left"/>
      </w:pPr>
      <w:r>
        <w:rPr>
          <w:noProof/>
        </w:rPr>
        <w:drawing>
          <wp:inline distT="0" distB="0" distL="0" distR="0">
            <wp:extent cx="3990975" cy="3668006"/>
            <wp:effectExtent l="19050" t="0" r="9525" b="0"/>
            <wp:docPr id="1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668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531" w:rsidRDefault="00FD6531" w:rsidP="00FD6531">
      <w:pPr>
        <w:jc w:val="left"/>
      </w:pPr>
    </w:p>
    <w:p w:rsidR="00FD2CA2" w:rsidRDefault="00FD2CA2" w:rsidP="00FD2CA2">
      <w:pPr>
        <w:pStyle w:val="af9"/>
        <w:numPr>
          <w:ilvl w:val="0"/>
          <w:numId w:val="26"/>
        </w:numPr>
      </w:pPr>
      <w:r>
        <w:t xml:space="preserve">Убедится, что у сертификата есть закрытый ключ. Если сертификат был поставлен в виде файла-контейнера, нужно проверить расширение файла. </w:t>
      </w:r>
      <w:r>
        <w:lastRenderedPageBreak/>
        <w:t>Закрытый ключ может содержаться только в файле формата «</w:t>
      </w:r>
      <w:r w:rsidRPr="00FD2CA2">
        <w:t>*.</w:t>
      </w:r>
      <w:r w:rsidRPr="00FD2CA2">
        <w:rPr>
          <w:b/>
        </w:rPr>
        <w:t>pfx</w:t>
      </w:r>
      <w:r>
        <w:t>». Другие форматы не подходят, и следует обратиться в ТФОМС региона за правильным файлом.</w:t>
      </w:r>
    </w:p>
    <w:p w:rsidR="00FD2CA2" w:rsidRDefault="00FD2CA2" w:rsidP="00FD2CA2">
      <w:pPr>
        <w:pStyle w:val="af9"/>
        <w:numPr>
          <w:ilvl w:val="0"/>
          <w:numId w:val="26"/>
        </w:numPr>
      </w:pPr>
      <w:r>
        <w:t>Если формат поставки был в виде контейнера формата «</w:t>
      </w:r>
      <w:r w:rsidRPr="00FD2CA2">
        <w:t>*.</w:t>
      </w:r>
      <w:r w:rsidRPr="00FD2CA2">
        <w:rPr>
          <w:b/>
        </w:rPr>
        <w:t>pfx</w:t>
      </w:r>
      <w:r>
        <w:t>» или на съемном носителе, то необходимо проверить наличие закрытого ключа в нем. Для этого воспользуйтесь программой «CryptoPro CSP». В ней в закладке «</w:t>
      </w:r>
      <w:r w:rsidRPr="00FD2CA2">
        <w:rPr>
          <w:b/>
        </w:rPr>
        <w:t>Сервис</w:t>
      </w:r>
      <w:r>
        <w:t>» протестируйте контейнер с сертификатом. В окне результата при положительном результате будет написано о наличии закрытого ключа. В противном случае ключа нет, следует обратиться в ТФОМС региона для получения закрытого ключа. Подробная инструкция по работе с «</w:t>
      </w:r>
      <w:r w:rsidRPr="00FD2CA2">
        <w:rPr>
          <w:b/>
        </w:rPr>
        <w:t>CryptoPro CSP</w:t>
      </w:r>
      <w:r>
        <w:t>» доступна на сайте КриптоПро или на диске поставки ПО.</w:t>
      </w:r>
    </w:p>
    <w:p w:rsidR="00616289" w:rsidRDefault="00616289" w:rsidP="00616289">
      <w:pPr>
        <w:pStyle w:val="20"/>
      </w:pPr>
      <w:bookmarkStart w:id="42" w:name="_Toc437282868"/>
      <w:r>
        <w:t>Сервис выдает сообщение об устаревшей версии браузера.</w:t>
      </w:r>
      <w:bookmarkEnd w:id="42"/>
    </w:p>
    <w:p w:rsidR="00616289" w:rsidRDefault="00616289" w:rsidP="00616289">
      <w:r>
        <w:rPr>
          <w:noProof/>
        </w:rPr>
        <w:drawing>
          <wp:inline distT="0" distB="0" distL="0" distR="0">
            <wp:extent cx="4191000" cy="3419475"/>
            <wp:effectExtent l="19050" t="0" r="0" b="0"/>
            <wp:docPr id="1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289" w:rsidRPr="00616289" w:rsidRDefault="00616289" w:rsidP="00616289">
      <w:r>
        <w:t>Если при входе в систему выдается такое сообщение, а версия браузера подходит под требования системы, то может стоять режим совместимости. Для его отключения нажмите «</w:t>
      </w:r>
      <w:r w:rsidRPr="00616289">
        <w:rPr>
          <w:b/>
          <w:lang w:val="en-US"/>
        </w:rPr>
        <w:t>F</w:t>
      </w:r>
      <w:r w:rsidRPr="00616289">
        <w:rPr>
          <w:b/>
        </w:rPr>
        <w:t>12</w:t>
      </w:r>
      <w:r>
        <w:t>»</w:t>
      </w:r>
      <w:r w:rsidRPr="00616289">
        <w:t xml:space="preserve"> на клавиатуре и выберите режим отображения </w:t>
      </w:r>
      <w:r>
        <w:t>«</w:t>
      </w:r>
      <w:r w:rsidRPr="00616289">
        <w:rPr>
          <w:b/>
          <w:lang w:val="en-US"/>
        </w:rPr>
        <w:t>EDGE</w:t>
      </w:r>
      <w:r>
        <w:rPr>
          <w:b/>
        </w:rPr>
        <w:t>»</w:t>
      </w:r>
      <w:r>
        <w:t xml:space="preserve"> и режим представления на последнюю версию вашего браузера.</w:t>
      </w:r>
    </w:p>
    <w:sectPr w:rsidR="00616289" w:rsidRPr="00616289" w:rsidSect="007E064D">
      <w:footerReference w:type="even" r:id="rId29"/>
      <w:footerReference w:type="default" r:id="rId30"/>
      <w:headerReference w:type="first" r:id="rId31"/>
      <w:footerReference w:type="first" r:id="rId32"/>
      <w:pgSz w:w="11906" w:h="16838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818" w:rsidRDefault="002D0818">
      <w:r>
        <w:separator/>
      </w:r>
    </w:p>
  </w:endnote>
  <w:endnote w:type="continuationSeparator" w:id="0">
    <w:p w:rsidR="002D0818" w:rsidRDefault="002D0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818" w:rsidRDefault="003B50F1" w:rsidP="00385B9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D081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D0818" w:rsidRDefault="002D0818" w:rsidP="00385B9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818" w:rsidRDefault="003B50F1" w:rsidP="00385B9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D081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B0FBA">
      <w:rPr>
        <w:rStyle w:val="a9"/>
        <w:noProof/>
      </w:rPr>
      <w:t>5</w:t>
    </w:r>
    <w:r>
      <w:rPr>
        <w:rStyle w:val="a9"/>
      </w:rPr>
      <w:fldChar w:fldCharType="end"/>
    </w:r>
  </w:p>
  <w:p w:rsidR="002D0818" w:rsidRPr="008D2201" w:rsidRDefault="002D0818" w:rsidP="00214336">
    <w:pPr>
      <w:pBdr>
        <w:top w:val="single" w:sz="4" w:space="1" w:color="auto"/>
      </w:pBdr>
      <w:ind w:right="360" w:firstLine="0"/>
    </w:pPr>
    <w:r>
      <w:rPr>
        <w:i/>
        <w:sz w:val="16"/>
        <w:szCs w:val="16"/>
      </w:rPr>
      <w:t>УСОИ-М.</w:t>
    </w:r>
    <w:r w:rsidRPr="00B17145">
      <w:rPr>
        <w:i/>
        <w:sz w:val="16"/>
        <w:szCs w:val="16"/>
      </w:rPr>
      <w:t xml:space="preserve"> </w:t>
    </w:r>
    <w:r>
      <w:rPr>
        <w:i/>
        <w:sz w:val="16"/>
        <w:szCs w:val="16"/>
      </w:rPr>
      <w:t xml:space="preserve">Руководство администратора удаленного клиента 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br/>
    </w:r>
    <w:r w:rsidRPr="005453B8">
      <w:rPr>
        <w:i/>
        <w:sz w:val="16"/>
        <w:szCs w:val="16"/>
        <w:lang w:val="en-US"/>
      </w:rPr>
      <w:t>OOO</w:t>
    </w:r>
    <w:r w:rsidRPr="005453B8">
      <w:rPr>
        <w:i/>
        <w:sz w:val="16"/>
        <w:szCs w:val="16"/>
      </w:rPr>
      <w:t xml:space="preserve"> «Атлантико</w:t>
    </w:r>
    <w:r>
      <w:rPr>
        <w:i/>
        <w:sz w:val="16"/>
        <w:szCs w:val="16"/>
      </w:rPr>
      <w:t xml:space="preserve"> ИТ</w:t>
    </w:r>
    <w:r w:rsidRPr="005453B8">
      <w:rPr>
        <w:i/>
        <w:sz w:val="16"/>
        <w:szCs w:val="16"/>
      </w:rPr>
      <w:t>», 20</w:t>
    </w:r>
    <w:r w:rsidRPr="00D446DE">
      <w:rPr>
        <w:i/>
        <w:sz w:val="16"/>
        <w:szCs w:val="16"/>
      </w:rPr>
      <w:t>1</w:t>
    </w:r>
    <w:r w:rsidRPr="00BE3CD0">
      <w:rPr>
        <w:i/>
        <w:sz w:val="16"/>
        <w:szCs w:val="16"/>
      </w:rPr>
      <w:t>5</w:t>
    </w:r>
    <w:r w:rsidRPr="005453B8">
      <w:rPr>
        <w:i/>
        <w:sz w:val="16"/>
        <w:szCs w:val="16"/>
      </w:rPr>
      <w:t> г.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818" w:rsidRPr="00A45DB8" w:rsidRDefault="002D0818" w:rsidP="00DF36B7">
    <w:pPr>
      <w:pStyle w:val="a8"/>
      <w:jc w:val="center"/>
    </w:pPr>
    <w:r>
      <w:t>20</w:t>
    </w:r>
    <w:r>
      <w:rPr>
        <w:lang w:val="en-US"/>
      </w:rPr>
      <w:t>15</w:t>
    </w:r>
    <w:r>
      <w:t xml:space="preserve"> 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818" w:rsidRDefault="002D0818">
      <w:r>
        <w:separator/>
      </w:r>
    </w:p>
  </w:footnote>
  <w:footnote w:type="continuationSeparator" w:id="0">
    <w:p w:rsidR="002D0818" w:rsidRDefault="002D0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818" w:rsidRDefault="002D0818" w:rsidP="00D446DE">
    <w:pPr>
      <w:jc w:val="center"/>
      <w:rPr>
        <w:rFonts w:ascii="Cambria" w:eastAsia="Batang" w:hAnsi="Cambria"/>
        <w:b/>
        <w:sz w:val="28"/>
        <w:szCs w:val="28"/>
      </w:rPr>
    </w:pPr>
    <w:r>
      <w:rPr>
        <w:rFonts w:ascii="Cambria" w:eastAsia="Batang" w:hAnsi="Cambria"/>
        <w:b/>
        <w:sz w:val="28"/>
        <w:szCs w:val="28"/>
      </w:rPr>
      <w:t>Федеральный фонд обязательного медицинского страхования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99279C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D0AF77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3F250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0C02169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3B55A1F"/>
    <w:multiLevelType w:val="hybridMultilevel"/>
    <w:tmpl w:val="5426C8BA"/>
    <w:lvl w:ilvl="0" w:tplc="7C6CBED4">
      <w:start w:val="1"/>
      <w:numFmt w:val="bullet"/>
      <w:lvlText w:val="-"/>
      <w:lvlJc w:val="left"/>
      <w:pPr>
        <w:tabs>
          <w:tab w:val="num" w:pos="1247"/>
        </w:tabs>
        <w:ind w:left="1418" w:hanging="171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DA2485"/>
    <w:multiLevelType w:val="hybridMultilevel"/>
    <w:tmpl w:val="1D9A245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3603B6"/>
    <w:multiLevelType w:val="hybridMultilevel"/>
    <w:tmpl w:val="8656FFE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1A5777F"/>
    <w:multiLevelType w:val="hybridMultilevel"/>
    <w:tmpl w:val="379CB31C"/>
    <w:lvl w:ilvl="0" w:tplc="AC6C5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296966"/>
    <w:multiLevelType w:val="hybridMultilevel"/>
    <w:tmpl w:val="A2F8AAE6"/>
    <w:lvl w:ilvl="0" w:tplc="921CE3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A8F66222" w:tentative="1">
      <w:start w:val="1"/>
      <w:numFmt w:val="lowerLetter"/>
      <w:lvlText w:val="%2."/>
      <w:lvlJc w:val="left"/>
      <w:pPr>
        <w:ind w:left="1648" w:hanging="360"/>
      </w:pPr>
    </w:lvl>
    <w:lvl w:ilvl="2" w:tplc="2A5A0830" w:tentative="1">
      <w:start w:val="1"/>
      <w:numFmt w:val="lowerRoman"/>
      <w:lvlText w:val="%3."/>
      <w:lvlJc w:val="right"/>
      <w:pPr>
        <w:ind w:left="2368" w:hanging="180"/>
      </w:pPr>
    </w:lvl>
    <w:lvl w:ilvl="3" w:tplc="8B76A4C0" w:tentative="1">
      <w:start w:val="1"/>
      <w:numFmt w:val="decimal"/>
      <w:lvlText w:val="%4."/>
      <w:lvlJc w:val="left"/>
      <w:pPr>
        <w:ind w:left="3088" w:hanging="360"/>
      </w:pPr>
    </w:lvl>
    <w:lvl w:ilvl="4" w:tplc="D49E500A" w:tentative="1">
      <w:start w:val="1"/>
      <w:numFmt w:val="lowerLetter"/>
      <w:lvlText w:val="%5."/>
      <w:lvlJc w:val="left"/>
      <w:pPr>
        <w:ind w:left="3808" w:hanging="360"/>
      </w:pPr>
    </w:lvl>
    <w:lvl w:ilvl="5" w:tplc="0CBA95EA" w:tentative="1">
      <w:start w:val="1"/>
      <w:numFmt w:val="lowerRoman"/>
      <w:lvlText w:val="%6."/>
      <w:lvlJc w:val="right"/>
      <w:pPr>
        <w:ind w:left="4528" w:hanging="180"/>
      </w:pPr>
    </w:lvl>
    <w:lvl w:ilvl="6" w:tplc="CC126260" w:tentative="1">
      <w:start w:val="1"/>
      <w:numFmt w:val="decimal"/>
      <w:lvlText w:val="%7."/>
      <w:lvlJc w:val="left"/>
      <w:pPr>
        <w:ind w:left="5248" w:hanging="360"/>
      </w:pPr>
    </w:lvl>
    <w:lvl w:ilvl="7" w:tplc="6DFAA92C" w:tentative="1">
      <w:start w:val="1"/>
      <w:numFmt w:val="lowerLetter"/>
      <w:lvlText w:val="%8."/>
      <w:lvlJc w:val="left"/>
      <w:pPr>
        <w:ind w:left="5968" w:hanging="360"/>
      </w:pPr>
    </w:lvl>
    <w:lvl w:ilvl="8" w:tplc="6F94D9F6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384149B"/>
    <w:multiLevelType w:val="hybridMultilevel"/>
    <w:tmpl w:val="D1785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E48A4"/>
    <w:multiLevelType w:val="multilevel"/>
    <w:tmpl w:val="3516FAA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0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418"/>
        </w:tabs>
        <w:ind w:left="1778" w:hanging="1418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7BC40CC"/>
    <w:multiLevelType w:val="hybridMultilevel"/>
    <w:tmpl w:val="9AECD6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AFC6EBA"/>
    <w:multiLevelType w:val="hybridMultilevel"/>
    <w:tmpl w:val="4C2817E8"/>
    <w:lvl w:ilvl="0" w:tplc="AC6C5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073B2A"/>
    <w:multiLevelType w:val="hybridMultilevel"/>
    <w:tmpl w:val="FB0A7A66"/>
    <w:lvl w:ilvl="0" w:tplc="14B275AC">
      <w:start w:val="1"/>
      <w:numFmt w:val="decimal"/>
      <w:lvlText w:val="%1)"/>
      <w:lvlJc w:val="left"/>
      <w:pPr>
        <w:tabs>
          <w:tab w:val="num" w:pos="1080"/>
        </w:tabs>
        <w:ind w:left="119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852B3"/>
    <w:multiLevelType w:val="hybridMultilevel"/>
    <w:tmpl w:val="CBC852FC"/>
    <w:lvl w:ilvl="0" w:tplc="AC6C5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621903"/>
    <w:multiLevelType w:val="hybridMultilevel"/>
    <w:tmpl w:val="676C27E4"/>
    <w:lvl w:ilvl="0" w:tplc="8B12DD48">
      <w:start w:val="1"/>
      <w:numFmt w:val="decimal"/>
      <w:lvlText w:val="%1)"/>
      <w:lvlJc w:val="left"/>
      <w:pPr>
        <w:tabs>
          <w:tab w:val="num" w:pos="1080"/>
        </w:tabs>
        <w:ind w:left="1194" w:hanging="114"/>
      </w:pPr>
      <w:rPr>
        <w:rFonts w:hint="default"/>
      </w:rPr>
    </w:lvl>
    <w:lvl w:ilvl="1" w:tplc="BC4408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5686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C278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8BC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1A7C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46C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5C49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0A36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A84DB8"/>
    <w:multiLevelType w:val="hybridMultilevel"/>
    <w:tmpl w:val="AD76F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0C4D26"/>
    <w:multiLevelType w:val="hybridMultilevel"/>
    <w:tmpl w:val="C1EE6368"/>
    <w:lvl w:ilvl="0" w:tplc="88E435E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C93EF01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792AA608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360BA66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493CD46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570845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5894856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32CC3FD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7D6AD0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4D22406"/>
    <w:multiLevelType w:val="hybridMultilevel"/>
    <w:tmpl w:val="7436A104"/>
    <w:lvl w:ilvl="0" w:tplc="8D0EB3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55D6D4E"/>
    <w:multiLevelType w:val="hybridMultilevel"/>
    <w:tmpl w:val="BF4EB11C"/>
    <w:lvl w:ilvl="0" w:tplc="0082E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8F3BE5"/>
    <w:multiLevelType w:val="hybridMultilevel"/>
    <w:tmpl w:val="FC76BEAC"/>
    <w:lvl w:ilvl="0" w:tplc="8D0EB3DE">
      <w:start w:val="1"/>
      <w:numFmt w:val="bullet"/>
      <w:lvlText w:val="-"/>
      <w:lvlJc w:val="left"/>
      <w:pPr>
        <w:tabs>
          <w:tab w:val="num" w:pos="341"/>
        </w:tabs>
        <w:ind w:left="398" w:hanging="114"/>
      </w:pPr>
      <w:rPr>
        <w:rFonts w:ascii="Tahoma" w:hAnsi="Tahoma" w:hint="default"/>
      </w:rPr>
    </w:lvl>
    <w:lvl w:ilvl="1" w:tplc="04190019">
      <w:start w:val="1"/>
      <w:numFmt w:val="bullet"/>
      <w:lvlText w:val="-"/>
      <w:lvlJc w:val="left"/>
      <w:pPr>
        <w:tabs>
          <w:tab w:val="num" w:pos="1080"/>
        </w:tabs>
        <w:ind w:left="1247" w:hanging="167"/>
      </w:pPr>
      <w:rPr>
        <w:rFonts w:ascii="Tahoma" w:hAnsi="Tahoma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A94C78"/>
    <w:multiLevelType w:val="hybridMultilevel"/>
    <w:tmpl w:val="6D409788"/>
    <w:lvl w:ilvl="0" w:tplc="04190001">
      <w:start w:val="1"/>
      <w:numFmt w:val="decimal"/>
      <w:lvlText w:val="%1)"/>
      <w:lvlJc w:val="left"/>
      <w:pPr>
        <w:tabs>
          <w:tab w:val="num" w:pos="1333"/>
        </w:tabs>
        <w:ind w:left="1503" w:hanging="170"/>
      </w:pPr>
      <w:rPr>
        <w:rFonts w:hint="default"/>
      </w:rPr>
    </w:lvl>
    <w:lvl w:ilvl="1" w:tplc="04190003">
      <w:start w:val="1"/>
      <w:numFmt w:val="decimal"/>
      <w:lvlText w:val="%2)"/>
      <w:lvlJc w:val="left"/>
      <w:pPr>
        <w:tabs>
          <w:tab w:val="num" w:pos="1080"/>
        </w:tabs>
        <w:ind w:left="1194" w:hanging="114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2F0B9E"/>
    <w:multiLevelType w:val="hybridMultilevel"/>
    <w:tmpl w:val="B12A053A"/>
    <w:lvl w:ilvl="0" w:tplc="AC6C5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83D04FB"/>
    <w:multiLevelType w:val="hybridMultilevel"/>
    <w:tmpl w:val="A2A41D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C8E334B"/>
    <w:multiLevelType w:val="hybridMultilevel"/>
    <w:tmpl w:val="1DF00300"/>
    <w:lvl w:ilvl="0" w:tplc="670CA8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9FDE95AC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E3627E3"/>
    <w:multiLevelType w:val="hybridMultilevel"/>
    <w:tmpl w:val="CE64713A"/>
    <w:lvl w:ilvl="0" w:tplc="AC6C5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7"/>
  </w:num>
  <w:num w:numId="5">
    <w:abstractNumId w:val="20"/>
  </w:num>
  <w:num w:numId="6">
    <w:abstractNumId w:val="21"/>
  </w:num>
  <w:num w:numId="7">
    <w:abstractNumId w:val="15"/>
  </w:num>
  <w:num w:numId="8">
    <w:abstractNumId w:val="4"/>
  </w:num>
  <w:num w:numId="9">
    <w:abstractNumId w:val="13"/>
  </w:num>
  <w:num w:numId="10">
    <w:abstractNumId w:val="22"/>
  </w:num>
  <w:num w:numId="11">
    <w:abstractNumId w:val="24"/>
  </w:num>
  <w:num w:numId="12">
    <w:abstractNumId w:val="8"/>
  </w:num>
  <w:num w:numId="13">
    <w:abstractNumId w:val="0"/>
  </w:num>
  <w:num w:numId="14">
    <w:abstractNumId w:val="18"/>
  </w:num>
  <w:num w:numId="15">
    <w:abstractNumId w:val="6"/>
  </w:num>
  <w:num w:numId="16">
    <w:abstractNumId w:val="3"/>
  </w:num>
  <w:num w:numId="17">
    <w:abstractNumId w:val="23"/>
  </w:num>
  <w:num w:numId="18">
    <w:abstractNumId w:val="7"/>
  </w:num>
  <w:num w:numId="19">
    <w:abstractNumId w:val="25"/>
  </w:num>
  <w:num w:numId="20">
    <w:abstractNumId w:val="9"/>
  </w:num>
  <w:num w:numId="21">
    <w:abstractNumId w:val="16"/>
  </w:num>
  <w:num w:numId="22">
    <w:abstractNumId w:val="19"/>
  </w:num>
  <w:num w:numId="23">
    <w:abstractNumId w:val="14"/>
  </w:num>
  <w:num w:numId="24">
    <w:abstractNumId w:val="12"/>
  </w:num>
  <w:num w:numId="25">
    <w:abstractNumId w:val="11"/>
  </w:num>
  <w:num w:numId="26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141"/>
    <w:rsid w:val="00001C02"/>
    <w:rsid w:val="00003439"/>
    <w:rsid w:val="00003F70"/>
    <w:rsid w:val="000069F9"/>
    <w:rsid w:val="00007490"/>
    <w:rsid w:val="00010278"/>
    <w:rsid w:val="000111C2"/>
    <w:rsid w:val="00014AD2"/>
    <w:rsid w:val="00016BA4"/>
    <w:rsid w:val="0002000F"/>
    <w:rsid w:val="000208A9"/>
    <w:rsid w:val="00020FE6"/>
    <w:rsid w:val="0002349B"/>
    <w:rsid w:val="000252E2"/>
    <w:rsid w:val="00026789"/>
    <w:rsid w:val="000272B3"/>
    <w:rsid w:val="0002789C"/>
    <w:rsid w:val="00027B3A"/>
    <w:rsid w:val="000374C5"/>
    <w:rsid w:val="00037639"/>
    <w:rsid w:val="000403FF"/>
    <w:rsid w:val="00040E2C"/>
    <w:rsid w:val="0004356B"/>
    <w:rsid w:val="00046EFC"/>
    <w:rsid w:val="00050717"/>
    <w:rsid w:val="00052AF7"/>
    <w:rsid w:val="00060887"/>
    <w:rsid w:val="00060C08"/>
    <w:rsid w:val="00061F59"/>
    <w:rsid w:val="00064B65"/>
    <w:rsid w:val="000665A0"/>
    <w:rsid w:val="00067E76"/>
    <w:rsid w:val="00071F47"/>
    <w:rsid w:val="000809BE"/>
    <w:rsid w:val="00082FC5"/>
    <w:rsid w:val="00086990"/>
    <w:rsid w:val="00086BAC"/>
    <w:rsid w:val="0009034B"/>
    <w:rsid w:val="00093CE9"/>
    <w:rsid w:val="00094BC6"/>
    <w:rsid w:val="00095DBF"/>
    <w:rsid w:val="000A2851"/>
    <w:rsid w:val="000A62F4"/>
    <w:rsid w:val="000A70C9"/>
    <w:rsid w:val="000B025E"/>
    <w:rsid w:val="000B03DF"/>
    <w:rsid w:val="000B0B2F"/>
    <w:rsid w:val="000B0D9E"/>
    <w:rsid w:val="000B2208"/>
    <w:rsid w:val="000B3B41"/>
    <w:rsid w:val="000B6177"/>
    <w:rsid w:val="000B63BA"/>
    <w:rsid w:val="000B7B50"/>
    <w:rsid w:val="000C38FF"/>
    <w:rsid w:val="000C3C5F"/>
    <w:rsid w:val="000D1113"/>
    <w:rsid w:val="000D1498"/>
    <w:rsid w:val="000D2228"/>
    <w:rsid w:val="000D27B2"/>
    <w:rsid w:val="000D3409"/>
    <w:rsid w:val="000D4BDF"/>
    <w:rsid w:val="000D51EA"/>
    <w:rsid w:val="000D5D96"/>
    <w:rsid w:val="000D7A7A"/>
    <w:rsid w:val="000D7B06"/>
    <w:rsid w:val="000E1C52"/>
    <w:rsid w:val="000E2C12"/>
    <w:rsid w:val="000E3372"/>
    <w:rsid w:val="000E5B7E"/>
    <w:rsid w:val="000F1354"/>
    <w:rsid w:val="000F189A"/>
    <w:rsid w:val="000F24C6"/>
    <w:rsid w:val="000F3AF2"/>
    <w:rsid w:val="000F4422"/>
    <w:rsid w:val="000F4630"/>
    <w:rsid w:val="000F55D5"/>
    <w:rsid w:val="000F57DF"/>
    <w:rsid w:val="000F7A96"/>
    <w:rsid w:val="001032F4"/>
    <w:rsid w:val="0010520B"/>
    <w:rsid w:val="00106055"/>
    <w:rsid w:val="0010621B"/>
    <w:rsid w:val="00110981"/>
    <w:rsid w:val="00111846"/>
    <w:rsid w:val="00111950"/>
    <w:rsid w:val="0011290C"/>
    <w:rsid w:val="001157F3"/>
    <w:rsid w:val="001174EC"/>
    <w:rsid w:val="00117939"/>
    <w:rsid w:val="00117978"/>
    <w:rsid w:val="00121B3A"/>
    <w:rsid w:val="00121D11"/>
    <w:rsid w:val="00123F32"/>
    <w:rsid w:val="001244FC"/>
    <w:rsid w:val="00125808"/>
    <w:rsid w:val="00125BC8"/>
    <w:rsid w:val="00131F71"/>
    <w:rsid w:val="001340E3"/>
    <w:rsid w:val="001346D7"/>
    <w:rsid w:val="0013471B"/>
    <w:rsid w:val="001375D4"/>
    <w:rsid w:val="00137685"/>
    <w:rsid w:val="001408C5"/>
    <w:rsid w:val="001414B7"/>
    <w:rsid w:val="00142702"/>
    <w:rsid w:val="00145F96"/>
    <w:rsid w:val="00147703"/>
    <w:rsid w:val="00152477"/>
    <w:rsid w:val="001525F9"/>
    <w:rsid w:val="00152A27"/>
    <w:rsid w:val="00153637"/>
    <w:rsid w:val="00156AB2"/>
    <w:rsid w:val="001602C0"/>
    <w:rsid w:val="00161C7F"/>
    <w:rsid w:val="00161DA0"/>
    <w:rsid w:val="00162E8B"/>
    <w:rsid w:val="0016364C"/>
    <w:rsid w:val="001637B3"/>
    <w:rsid w:val="00165E05"/>
    <w:rsid w:val="00170F22"/>
    <w:rsid w:val="00171343"/>
    <w:rsid w:val="00173438"/>
    <w:rsid w:val="001737A8"/>
    <w:rsid w:val="00174D67"/>
    <w:rsid w:val="00176132"/>
    <w:rsid w:val="001820B2"/>
    <w:rsid w:val="0018504C"/>
    <w:rsid w:val="001855DC"/>
    <w:rsid w:val="00185E5A"/>
    <w:rsid w:val="0018614F"/>
    <w:rsid w:val="001868BD"/>
    <w:rsid w:val="001876D8"/>
    <w:rsid w:val="001906D8"/>
    <w:rsid w:val="0019438B"/>
    <w:rsid w:val="001964C2"/>
    <w:rsid w:val="001A33C9"/>
    <w:rsid w:val="001A3B1E"/>
    <w:rsid w:val="001A4209"/>
    <w:rsid w:val="001A75A7"/>
    <w:rsid w:val="001B05FD"/>
    <w:rsid w:val="001B0EB8"/>
    <w:rsid w:val="001B19DB"/>
    <w:rsid w:val="001B19ED"/>
    <w:rsid w:val="001B391B"/>
    <w:rsid w:val="001B5822"/>
    <w:rsid w:val="001C18AF"/>
    <w:rsid w:val="001C3B67"/>
    <w:rsid w:val="001C5596"/>
    <w:rsid w:val="001C5804"/>
    <w:rsid w:val="001C70F7"/>
    <w:rsid w:val="001D1727"/>
    <w:rsid w:val="001D18E8"/>
    <w:rsid w:val="001D1CA8"/>
    <w:rsid w:val="001D3691"/>
    <w:rsid w:val="001D3BA2"/>
    <w:rsid w:val="001D41B4"/>
    <w:rsid w:val="001E0EDC"/>
    <w:rsid w:val="001E19A6"/>
    <w:rsid w:val="001E19F1"/>
    <w:rsid w:val="001E3702"/>
    <w:rsid w:val="001E6036"/>
    <w:rsid w:val="001F166D"/>
    <w:rsid w:val="001F1CAD"/>
    <w:rsid w:val="001F40CE"/>
    <w:rsid w:val="001F593D"/>
    <w:rsid w:val="001F5C7E"/>
    <w:rsid w:val="001F604C"/>
    <w:rsid w:val="001F7664"/>
    <w:rsid w:val="001F7714"/>
    <w:rsid w:val="00200C05"/>
    <w:rsid w:val="00201297"/>
    <w:rsid w:val="00202554"/>
    <w:rsid w:val="00203FAE"/>
    <w:rsid w:val="00206143"/>
    <w:rsid w:val="002078BC"/>
    <w:rsid w:val="00211BBF"/>
    <w:rsid w:val="00211FE8"/>
    <w:rsid w:val="00214336"/>
    <w:rsid w:val="002229A5"/>
    <w:rsid w:val="0023071A"/>
    <w:rsid w:val="0023125A"/>
    <w:rsid w:val="002322F2"/>
    <w:rsid w:val="00235755"/>
    <w:rsid w:val="0023748A"/>
    <w:rsid w:val="00241EC9"/>
    <w:rsid w:val="0024620E"/>
    <w:rsid w:val="0024727D"/>
    <w:rsid w:val="00251A5D"/>
    <w:rsid w:val="00252FE4"/>
    <w:rsid w:val="00255CBC"/>
    <w:rsid w:val="002620ED"/>
    <w:rsid w:val="00263B64"/>
    <w:rsid w:val="00264535"/>
    <w:rsid w:val="002664F9"/>
    <w:rsid w:val="002708CA"/>
    <w:rsid w:val="00272350"/>
    <w:rsid w:val="0027338C"/>
    <w:rsid w:val="00280A91"/>
    <w:rsid w:val="00283532"/>
    <w:rsid w:val="00283891"/>
    <w:rsid w:val="002839D3"/>
    <w:rsid w:val="002853E7"/>
    <w:rsid w:val="00294964"/>
    <w:rsid w:val="00296CE8"/>
    <w:rsid w:val="002A3091"/>
    <w:rsid w:val="002A45A3"/>
    <w:rsid w:val="002A463C"/>
    <w:rsid w:val="002A4E83"/>
    <w:rsid w:val="002A5E15"/>
    <w:rsid w:val="002A7D0F"/>
    <w:rsid w:val="002B27F5"/>
    <w:rsid w:val="002B43CA"/>
    <w:rsid w:val="002C047A"/>
    <w:rsid w:val="002C2A31"/>
    <w:rsid w:val="002C376D"/>
    <w:rsid w:val="002C60B0"/>
    <w:rsid w:val="002C60B3"/>
    <w:rsid w:val="002C7CD7"/>
    <w:rsid w:val="002D0181"/>
    <w:rsid w:val="002D07CB"/>
    <w:rsid w:val="002D0818"/>
    <w:rsid w:val="002D43ED"/>
    <w:rsid w:val="002D4E5A"/>
    <w:rsid w:val="002D5B0A"/>
    <w:rsid w:val="002D5D60"/>
    <w:rsid w:val="002E1F11"/>
    <w:rsid w:val="002E25A9"/>
    <w:rsid w:val="002E278E"/>
    <w:rsid w:val="002E4FD9"/>
    <w:rsid w:val="002E5471"/>
    <w:rsid w:val="002E73DB"/>
    <w:rsid w:val="002E74C6"/>
    <w:rsid w:val="002F01F2"/>
    <w:rsid w:val="002F1E38"/>
    <w:rsid w:val="002F3244"/>
    <w:rsid w:val="002F3926"/>
    <w:rsid w:val="002F40E7"/>
    <w:rsid w:val="00300AC8"/>
    <w:rsid w:val="003016FC"/>
    <w:rsid w:val="003039B4"/>
    <w:rsid w:val="00311771"/>
    <w:rsid w:val="00313281"/>
    <w:rsid w:val="003137E8"/>
    <w:rsid w:val="00313CD0"/>
    <w:rsid w:val="00316419"/>
    <w:rsid w:val="00324D82"/>
    <w:rsid w:val="003252C3"/>
    <w:rsid w:val="00325606"/>
    <w:rsid w:val="00325821"/>
    <w:rsid w:val="00325B1D"/>
    <w:rsid w:val="00326A68"/>
    <w:rsid w:val="00326B39"/>
    <w:rsid w:val="0032785A"/>
    <w:rsid w:val="00331987"/>
    <w:rsid w:val="00331E48"/>
    <w:rsid w:val="00332038"/>
    <w:rsid w:val="003329D6"/>
    <w:rsid w:val="00340228"/>
    <w:rsid w:val="00341BF8"/>
    <w:rsid w:val="00342F94"/>
    <w:rsid w:val="00345C0E"/>
    <w:rsid w:val="00345CF3"/>
    <w:rsid w:val="00346765"/>
    <w:rsid w:val="00346C84"/>
    <w:rsid w:val="00347091"/>
    <w:rsid w:val="00355E6E"/>
    <w:rsid w:val="00361518"/>
    <w:rsid w:val="00363036"/>
    <w:rsid w:val="003632F4"/>
    <w:rsid w:val="00363B92"/>
    <w:rsid w:val="00365ACB"/>
    <w:rsid w:val="00372CC9"/>
    <w:rsid w:val="0037590F"/>
    <w:rsid w:val="0037686B"/>
    <w:rsid w:val="0038008C"/>
    <w:rsid w:val="003817CA"/>
    <w:rsid w:val="00382B1E"/>
    <w:rsid w:val="00383C71"/>
    <w:rsid w:val="00383D0A"/>
    <w:rsid w:val="00383D4F"/>
    <w:rsid w:val="00383DB7"/>
    <w:rsid w:val="00385413"/>
    <w:rsid w:val="0038549E"/>
    <w:rsid w:val="00385B90"/>
    <w:rsid w:val="0038628F"/>
    <w:rsid w:val="00391263"/>
    <w:rsid w:val="00393412"/>
    <w:rsid w:val="00393944"/>
    <w:rsid w:val="003941B7"/>
    <w:rsid w:val="003949CA"/>
    <w:rsid w:val="00397F92"/>
    <w:rsid w:val="003A1886"/>
    <w:rsid w:val="003A3C55"/>
    <w:rsid w:val="003A3C79"/>
    <w:rsid w:val="003B2F5E"/>
    <w:rsid w:val="003B50F1"/>
    <w:rsid w:val="003C1D15"/>
    <w:rsid w:val="003C263D"/>
    <w:rsid w:val="003C2721"/>
    <w:rsid w:val="003C2C1C"/>
    <w:rsid w:val="003D3114"/>
    <w:rsid w:val="003D4247"/>
    <w:rsid w:val="003D7F5D"/>
    <w:rsid w:val="003E071C"/>
    <w:rsid w:val="003E08A9"/>
    <w:rsid w:val="003E59A5"/>
    <w:rsid w:val="003F0361"/>
    <w:rsid w:val="003F113C"/>
    <w:rsid w:val="003F1877"/>
    <w:rsid w:val="003F21C1"/>
    <w:rsid w:val="003F2C4F"/>
    <w:rsid w:val="003F3EF2"/>
    <w:rsid w:val="003F4010"/>
    <w:rsid w:val="003F4A2F"/>
    <w:rsid w:val="00401AA8"/>
    <w:rsid w:val="00402C23"/>
    <w:rsid w:val="00403A61"/>
    <w:rsid w:val="00404C95"/>
    <w:rsid w:val="00406AF0"/>
    <w:rsid w:val="00407744"/>
    <w:rsid w:val="0041064B"/>
    <w:rsid w:val="00410A96"/>
    <w:rsid w:val="00411F17"/>
    <w:rsid w:val="00412688"/>
    <w:rsid w:val="004128EB"/>
    <w:rsid w:val="00415B3E"/>
    <w:rsid w:val="00416225"/>
    <w:rsid w:val="0041797D"/>
    <w:rsid w:val="00417B75"/>
    <w:rsid w:val="00420BE4"/>
    <w:rsid w:val="00422E76"/>
    <w:rsid w:val="00423316"/>
    <w:rsid w:val="004261DC"/>
    <w:rsid w:val="004278D4"/>
    <w:rsid w:val="004337DF"/>
    <w:rsid w:val="00440F1C"/>
    <w:rsid w:val="004414F0"/>
    <w:rsid w:val="004448CF"/>
    <w:rsid w:val="00454E24"/>
    <w:rsid w:val="00455143"/>
    <w:rsid w:val="00455D95"/>
    <w:rsid w:val="00455E49"/>
    <w:rsid w:val="00456E2C"/>
    <w:rsid w:val="00466BB8"/>
    <w:rsid w:val="00466DFA"/>
    <w:rsid w:val="0046762D"/>
    <w:rsid w:val="00467F18"/>
    <w:rsid w:val="004719AE"/>
    <w:rsid w:val="0047392F"/>
    <w:rsid w:val="00473AFB"/>
    <w:rsid w:val="00474123"/>
    <w:rsid w:val="00474616"/>
    <w:rsid w:val="004747D6"/>
    <w:rsid w:val="00474907"/>
    <w:rsid w:val="00474A49"/>
    <w:rsid w:val="004755E3"/>
    <w:rsid w:val="00475C9D"/>
    <w:rsid w:val="004774C2"/>
    <w:rsid w:val="00481D65"/>
    <w:rsid w:val="0048539C"/>
    <w:rsid w:val="00485A26"/>
    <w:rsid w:val="00485CD3"/>
    <w:rsid w:val="00487A9E"/>
    <w:rsid w:val="00491D0E"/>
    <w:rsid w:val="004949EF"/>
    <w:rsid w:val="00495E6F"/>
    <w:rsid w:val="004971D5"/>
    <w:rsid w:val="004975E2"/>
    <w:rsid w:val="0049768A"/>
    <w:rsid w:val="0049773B"/>
    <w:rsid w:val="004A198A"/>
    <w:rsid w:val="004A1CA2"/>
    <w:rsid w:val="004A3C9D"/>
    <w:rsid w:val="004A5D63"/>
    <w:rsid w:val="004A6B12"/>
    <w:rsid w:val="004B3337"/>
    <w:rsid w:val="004B3C91"/>
    <w:rsid w:val="004B4507"/>
    <w:rsid w:val="004B6248"/>
    <w:rsid w:val="004B6349"/>
    <w:rsid w:val="004B7926"/>
    <w:rsid w:val="004C0B75"/>
    <w:rsid w:val="004C0BBD"/>
    <w:rsid w:val="004C1A03"/>
    <w:rsid w:val="004C28A9"/>
    <w:rsid w:val="004C3BC0"/>
    <w:rsid w:val="004C5D5F"/>
    <w:rsid w:val="004D0BB1"/>
    <w:rsid w:val="004D115C"/>
    <w:rsid w:val="004D1CC7"/>
    <w:rsid w:val="004D234D"/>
    <w:rsid w:val="004D32E0"/>
    <w:rsid w:val="004D6718"/>
    <w:rsid w:val="004D6F8B"/>
    <w:rsid w:val="004D6FD8"/>
    <w:rsid w:val="004D7EC1"/>
    <w:rsid w:val="004E16FC"/>
    <w:rsid w:val="004E1AF1"/>
    <w:rsid w:val="004E27A7"/>
    <w:rsid w:val="004E2F38"/>
    <w:rsid w:val="004E3395"/>
    <w:rsid w:val="004E3AE1"/>
    <w:rsid w:val="004E52E6"/>
    <w:rsid w:val="004E5B0B"/>
    <w:rsid w:val="004F14CB"/>
    <w:rsid w:val="004F1ACE"/>
    <w:rsid w:val="004F4926"/>
    <w:rsid w:val="004F4B46"/>
    <w:rsid w:val="004F5664"/>
    <w:rsid w:val="004F664C"/>
    <w:rsid w:val="004F6936"/>
    <w:rsid w:val="004F782D"/>
    <w:rsid w:val="004F795A"/>
    <w:rsid w:val="00500781"/>
    <w:rsid w:val="005036D7"/>
    <w:rsid w:val="0050393B"/>
    <w:rsid w:val="005041DA"/>
    <w:rsid w:val="00505235"/>
    <w:rsid w:val="00505D86"/>
    <w:rsid w:val="005074B5"/>
    <w:rsid w:val="005076D5"/>
    <w:rsid w:val="005079B1"/>
    <w:rsid w:val="0051096F"/>
    <w:rsid w:val="00511316"/>
    <w:rsid w:val="005121FA"/>
    <w:rsid w:val="00513BB5"/>
    <w:rsid w:val="00515142"/>
    <w:rsid w:val="0052083B"/>
    <w:rsid w:val="00527A31"/>
    <w:rsid w:val="00531645"/>
    <w:rsid w:val="00533DE0"/>
    <w:rsid w:val="00537603"/>
    <w:rsid w:val="00537C5A"/>
    <w:rsid w:val="00537DD9"/>
    <w:rsid w:val="0054165E"/>
    <w:rsid w:val="00542BD9"/>
    <w:rsid w:val="00551C29"/>
    <w:rsid w:val="00554B10"/>
    <w:rsid w:val="00556BF7"/>
    <w:rsid w:val="00556EAC"/>
    <w:rsid w:val="005608F3"/>
    <w:rsid w:val="005614ED"/>
    <w:rsid w:val="005623F5"/>
    <w:rsid w:val="005645F9"/>
    <w:rsid w:val="00570695"/>
    <w:rsid w:val="005715D1"/>
    <w:rsid w:val="005717B7"/>
    <w:rsid w:val="00574F82"/>
    <w:rsid w:val="00576792"/>
    <w:rsid w:val="00580E52"/>
    <w:rsid w:val="00580F84"/>
    <w:rsid w:val="00581D0D"/>
    <w:rsid w:val="00583C15"/>
    <w:rsid w:val="0058454D"/>
    <w:rsid w:val="00584688"/>
    <w:rsid w:val="00586724"/>
    <w:rsid w:val="005868AB"/>
    <w:rsid w:val="00590CC4"/>
    <w:rsid w:val="00593036"/>
    <w:rsid w:val="00594F2C"/>
    <w:rsid w:val="00596084"/>
    <w:rsid w:val="005A0929"/>
    <w:rsid w:val="005A092C"/>
    <w:rsid w:val="005A1628"/>
    <w:rsid w:val="005A6BD5"/>
    <w:rsid w:val="005A7521"/>
    <w:rsid w:val="005B0509"/>
    <w:rsid w:val="005B2ED9"/>
    <w:rsid w:val="005B3A26"/>
    <w:rsid w:val="005B6CE7"/>
    <w:rsid w:val="005C0B6E"/>
    <w:rsid w:val="005C1750"/>
    <w:rsid w:val="005C3F3B"/>
    <w:rsid w:val="005C50FA"/>
    <w:rsid w:val="005C54C5"/>
    <w:rsid w:val="005D0143"/>
    <w:rsid w:val="005D1120"/>
    <w:rsid w:val="005D447F"/>
    <w:rsid w:val="005D54A6"/>
    <w:rsid w:val="005D5C07"/>
    <w:rsid w:val="005D5CE3"/>
    <w:rsid w:val="005D694A"/>
    <w:rsid w:val="005D6D91"/>
    <w:rsid w:val="005D7147"/>
    <w:rsid w:val="005D7506"/>
    <w:rsid w:val="005E0E05"/>
    <w:rsid w:val="005E1408"/>
    <w:rsid w:val="005E17F1"/>
    <w:rsid w:val="005E556C"/>
    <w:rsid w:val="005E6E70"/>
    <w:rsid w:val="005F01A6"/>
    <w:rsid w:val="005F3031"/>
    <w:rsid w:val="005F36A3"/>
    <w:rsid w:val="005F4340"/>
    <w:rsid w:val="005F5124"/>
    <w:rsid w:val="005F54EF"/>
    <w:rsid w:val="005F6C98"/>
    <w:rsid w:val="005F726E"/>
    <w:rsid w:val="00601311"/>
    <w:rsid w:val="00601B8E"/>
    <w:rsid w:val="0060281C"/>
    <w:rsid w:val="00604C3F"/>
    <w:rsid w:val="00606B68"/>
    <w:rsid w:val="00607A7A"/>
    <w:rsid w:val="00610549"/>
    <w:rsid w:val="00610807"/>
    <w:rsid w:val="006130D5"/>
    <w:rsid w:val="0061359A"/>
    <w:rsid w:val="00614304"/>
    <w:rsid w:val="00616289"/>
    <w:rsid w:val="00616327"/>
    <w:rsid w:val="00616812"/>
    <w:rsid w:val="006172E2"/>
    <w:rsid w:val="0062177C"/>
    <w:rsid w:val="0062221D"/>
    <w:rsid w:val="0062294D"/>
    <w:rsid w:val="00625425"/>
    <w:rsid w:val="00626A1B"/>
    <w:rsid w:val="00630482"/>
    <w:rsid w:val="00632E1C"/>
    <w:rsid w:val="00635679"/>
    <w:rsid w:val="00635AFF"/>
    <w:rsid w:val="00636422"/>
    <w:rsid w:val="00636CE7"/>
    <w:rsid w:val="00637427"/>
    <w:rsid w:val="00637618"/>
    <w:rsid w:val="00640E58"/>
    <w:rsid w:val="00640F27"/>
    <w:rsid w:val="00645E1B"/>
    <w:rsid w:val="00647039"/>
    <w:rsid w:val="00650036"/>
    <w:rsid w:val="00650566"/>
    <w:rsid w:val="00650FFC"/>
    <w:rsid w:val="00656837"/>
    <w:rsid w:val="006621C4"/>
    <w:rsid w:val="00663EEB"/>
    <w:rsid w:val="00670C23"/>
    <w:rsid w:val="00671FF8"/>
    <w:rsid w:val="00673312"/>
    <w:rsid w:val="00675461"/>
    <w:rsid w:val="00675C14"/>
    <w:rsid w:val="00676372"/>
    <w:rsid w:val="0067646B"/>
    <w:rsid w:val="006833A3"/>
    <w:rsid w:val="00684351"/>
    <w:rsid w:val="0068443E"/>
    <w:rsid w:val="00686F29"/>
    <w:rsid w:val="00687A57"/>
    <w:rsid w:val="00687EB8"/>
    <w:rsid w:val="00692F38"/>
    <w:rsid w:val="00694800"/>
    <w:rsid w:val="006950E4"/>
    <w:rsid w:val="00697CF4"/>
    <w:rsid w:val="006A0033"/>
    <w:rsid w:val="006A5D1D"/>
    <w:rsid w:val="006A72B0"/>
    <w:rsid w:val="006B15A9"/>
    <w:rsid w:val="006B2FC1"/>
    <w:rsid w:val="006C377C"/>
    <w:rsid w:val="006C49E5"/>
    <w:rsid w:val="006C4CFB"/>
    <w:rsid w:val="006C59ED"/>
    <w:rsid w:val="006C5F14"/>
    <w:rsid w:val="006C5FEA"/>
    <w:rsid w:val="006C636E"/>
    <w:rsid w:val="006C6654"/>
    <w:rsid w:val="006C6FAA"/>
    <w:rsid w:val="006D0B76"/>
    <w:rsid w:val="006D122D"/>
    <w:rsid w:val="006D1F0F"/>
    <w:rsid w:val="006D20B1"/>
    <w:rsid w:val="006D2EEC"/>
    <w:rsid w:val="006D3CBE"/>
    <w:rsid w:val="006D5898"/>
    <w:rsid w:val="006E2AD1"/>
    <w:rsid w:val="006E2BB8"/>
    <w:rsid w:val="006E3C95"/>
    <w:rsid w:val="006E4871"/>
    <w:rsid w:val="006E642C"/>
    <w:rsid w:val="006F18F8"/>
    <w:rsid w:val="006F29FE"/>
    <w:rsid w:val="006F3F74"/>
    <w:rsid w:val="006F41E8"/>
    <w:rsid w:val="006F538B"/>
    <w:rsid w:val="006F5C44"/>
    <w:rsid w:val="00700163"/>
    <w:rsid w:val="00700310"/>
    <w:rsid w:val="00700B71"/>
    <w:rsid w:val="007059A0"/>
    <w:rsid w:val="00706689"/>
    <w:rsid w:val="007113DF"/>
    <w:rsid w:val="0071171C"/>
    <w:rsid w:val="007151C9"/>
    <w:rsid w:val="00715ED8"/>
    <w:rsid w:val="007206D1"/>
    <w:rsid w:val="0072175A"/>
    <w:rsid w:val="007246D6"/>
    <w:rsid w:val="00724832"/>
    <w:rsid w:val="007263D7"/>
    <w:rsid w:val="00730467"/>
    <w:rsid w:val="00732454"/>
    <w:rsid w:val="007336CF"/>
    <w:rsid w:val="00733B0A"/>
    <w:rsid w:val="00735CF8"/>
    <w:rsid w:val="00737111"/>
    <w:rsid w:val="00737C9D"/>
    <w:rsid w:val="00740464"/>
    <w:rsid w:val="00744B6B"/>
    <w:rsid w:val="007467EC"/>
    <w:rsid w:val="00747C3E"/>
    <w:rsid w:val="00750247"/>
    <w:rsid w:val="00750878"/>
    <w:rsid w:val="00754365"/>
    <w:rsid w:val="00754765"/>
    <w:rsid w:val="00754EED"/>
    <w:rsid w:val="00760AC6"/>
    <w:rsid w:val="0076284D"/>
    <w:rsid w:val="00762D84"/>
    <w:rsid w:val="007640F9"/>
    <w:rsid w:val="00765345"/>
    <w:rsid w:val="0076608D"/>
    <w:rsid w:val="00771124"/>
    <w:rsid w:val="0077265D"/>
    <w:rsid w:val="00773A00"/>
    <w:rsid w:val="0077434E"/>
    <w:rsid w:val="007778F1"/>
    <w:rsid w:val="00780408"/>
    <w:rsid w:val="007831AD"/>
    <w:rsid w:val="0078557F"/>
    <w:rsid w:val="007901BC"/>
    <w:rsid w:val="00791DBA"/>
    <w:rsid w:val="007937D2"/>
    <w:rsid w:val="00794C9A"/>
    <w:rsid w:val="00796152"/>
    <w:rsid w:val="007962D5"/>
    <w:rsid w:val="00796813"/>
    <w:rsid w:val="007A036A"/>
    <w:rsid w:val="007A243E"/>
    <w:rsid w:val="007A2C39"/>
    <w:rsid w:val="007A38CB"/>
    <w:rsid w:val="007A45D2"/>
    <w:rsid w:val="007A62F0"/>
    <w:rsid w:val="007B2E2B"/>
    <w:rsid w:val="007B3FAA"/>
    <w:rsid w:val="007B79D9"/>
    <w:rsid w:val="007C0881"/>
    <w:rsid w:val="007C1A3B"/>
    <w:rsid w:val="007C1E29"/>
    <w:rsid w:val="007C2EA2"/>
    <w:rsid w:val="007D1B36"/>
    <w:rsid w:val="007D541B"/>
    <w:rsid w:val="007D5DDB"/>
    <w:rsid w:val="007D5E0A"/>
    <w:rsid w:val="007E064D"/>
    <w:rsid w:val="007E1E19"/>
    <w:rsid w:val="007E2412"/>
    <w:rsid w:val="007E2C51"/>
    <w:rsid w:val="007E4B40"/>
    <w:rsid w:val="007E754D"/>
    <w:rsid w:val="007E79D2"/>
    <w:rsid w:val="007E7C31"/>
    <w:rsid w:val="007F184D"/>
    <w:rsid w:val="007F2FE9"/>
    <w:rsid w:val="007F5FDA"/>
    <w:rsid w:val="007F6528"/>
    <w:rsid w:val="00805D43"/>
    <w:rsid w:val="008064CB"/>
    <w:rsid w:val="00811C9E"/>
    <w:rsid w:val="00811FDB"/>
    <w:rsid w:val="00814446"/>
    <w:rsid w:val="008171C5"/>
    <w:rsid w:val="008256A0"/>
    <w:rsid w:val="008303B9"/>
    <w:rsid w:val="008313DA"/>
    <w:rsid w:val="0083296B"/>
    <w:rsid w:val="00833E6B"/>
    <w:rsid w:val="00834FC7"/>
    <w:rsid w:val="0083527D"/>
    <w:rsid w:val="008360A1"/>
    <w:rsid w:val="00836B3F"/>
    <w:rsid w:val="00841D2C"/>
    <w:rsid w:val="00842172"/>
    <w:rsid w:val="0084479C"/>
    <w:rsid w:val="00846C7E"/>
    <w:rsid w:val="008522DF"/>
    <w:rsid w:val="0085456A"/>
    <w:rsid w:val="008565D3"/>
    <w:rsid w:val="00860FD3"/>
    <w:rsid w:val="00865759"/>
    <w:rsid w:val="00867859"/>
    <w:rsid w:val="00867F53"/>
    <w:rsid w:val="0087122A"/>
    <w:rsid w:val="00872B84"/>
    <w:rsid w:val="00873A83"/>
    <w:rsid w:val="00874222"/>
    <w:rsid w:val="00876613"/>
    <w:rsid w:val="0087754A"/>
    <w:rsid w:val="008838BB"/>
    <w:rsid w:val="00883AD2"/>
    <w:rsid w:val="00883AF4"/>
    <w:rsid w:val="0088469A"/>
    <w:rsid w:val="00884CC4"/>
    <w:rsid w:val="00886ABD"/>
    <w:rsid w:val="00886FC7"/>
    <w:rsid w:val="00887FBD"/>
    <w:rsid w:val="00890AAF"/>
    <w:rsid w:val="00891D8F"/>
    <w:rsid w:val="00896D3D"/>
    <w:rsid w:val="00897558"/>
    <w:rsid w:val="008A1E66"/>
    <w:rsid w:val="008A3129"/>
    <w:rsid w:val="008A5469"/>
    <w:rsid w:val="008A64A3"/>
    <w:rsid w:val="008A799C"/>
    <w:rsid w:val="008A7C6D"/>
    <w:rsid w:val="008B0FBA"/>
    <w:rsid w:val="008B20E9"/>
    <w:rsid w:val="008B2216"/>
    <w:rsid w:val="008B33C2"/>
    <w:rsid w:val="008B6941"/>
    <w:rsid w:val="008C1BE5"/>
    <w:rsid w:val="008C4220"/>
    <w:rsid w:val="008C4EB1"/>
    <w:rsid w:val="008C589D"/>
    <w:rsid w:val="008C62C1"/>
    <w:rsid w:val="008C6445"/>
    <w:rsid w:val="008C7E60"/>
    <w:rsid w:val="008D0AF8"/>
    <w:rsid w:val="008D0E97"/>
    <w:rsid w:val="008D2566"/>
    <w:rsid w:val="008D382A"/>
    <w:rsid w:val="008D4668"/>
    <w:rsid w:val="008D6282"/>
    <w:rsid w:val="008D6883"/>
    <w:rsid w:val="008D6C7A"/>
    <w:rsid w:val="008D7195"/>
    <w:rsid w:val="008D7747"/>
    <w:rsid w:val="008D7988"/>
    <w:rsid w:val="008E2E01"/>
    <w:rsid w:val="008E3061"/>
    <w:rsid w:val="008E3F2D"/>
    <w:rsid w:val="008E4244"/>
    <w:rsid w:val="008E4264"/>
    <w:rsid w:val="008E5A5D"/>
    <w:rsid w:val="008E642B"/>
    <w:rsid w:val="008E76BF"/>
    <w:rsid w:val="008E7A23"/>
    <w:rsid w:val="008F103C"/>
    <w:rsid w:val="008F2161"/>
    <w:rsid w:val="008F3E72"/>
    <w:rsid w:val="008F4F28"/>
    <w:rsid w:val="008F57D7"/>
    <w:rsid w:val="008F6535"/>
    <w:rsid w:val="008F722F"/>
    <w:rsid w:val="008F74A4"/>
    <w:rsid w:val="009027CE"/>
    <w:rsid w:val="00902F4B"/>
    <w:rsid w:val="0090364D"/>
    <w:rsid w:val="00903FC9"/>
    <w:rsid w:val="00904D76"/>
    <w:rsid w:val="009061DE"/>
    <w:rsid w:val="00906483"/>
    <w:rsid w:val="00906975"/>
    <w:rsid w:val="00907E5A"/>
    <w:rsid w:val="00912F53"/>
    <w:rsid w:val="00913C56"/>
    <w:rsid w:val="009148D2"/>
    <w:rsid w:val="00915197"/>
    <w:rsid w:val="00916EC4"/>
    <w:rsid w:val="00917508"/>
    <w:rsid w:val="00921381"/>
    <w:rsid w:val="009218B6"/>
    <w:rsid w:val="009219A1"/>
    <w:rsid w:val="009231AD"/>
    <w:rsid w:val="009237C8"/>
    <w:rsid w:val="00924DF4"/>
    <w:rsid w:val="009255E8"/>
    <w:rsid w:val="009279A7"/>
    <w:rsid w:val="00932579"/>
    <w:rsid w:val="009333A8"/>
    <w:rsid w:val="009354C9"/>
    <w:rsid w:val="00937DA8"/>
    <w:rsid w:val="00940DDA"/>
    <w:rsid w:val="00952DEB"/>
    <w:rsid w:val="00954A81"/>
    <w:rsid w:val="00954B17"/>
    <w:rsid w:val="0096041F"/>
    <w:rsid w:val="009621AB"/>
    <w:rsid w:val="009625B6"/>
    <w:rsid w:val="0096363C"/>
    <w:rsid w:val="009654A7"/>
    <w:rsid w:val="009706F0"/>
    <w:rsid w:val="00971524"/>
    <w:rsid w:val="00973EE1"/>
    <w:rsid w:val="009803C1"/>
    <w:rsid w:val="00984A72"/>
    <w:rsid w:val="00986475"/>
    <w:rsid w:val="009877D9"/>
    <w:rsid w:val="009907CD"/>
    <w:rsid w:val="00991CA6"/>
    <w:rsid w:val="00992230"/>
    <w:rsid w:val="009939D0"/>
    <w:rsid w:val="00993D8C"/>
    <w:rsid w:val="009951D3"/>
    <w:rsid w:val="009956D9"/>
    <w:rsid w:val="00996460"/>
    <w:rsid w:val="0099738D"/>
    <w:rsid w:val="00997ED3"/>
    <w:rsid w:val="009A22C6"/>
    <w:rsid w:val="009A5DAE"/>
    <w:rsid w:val="009A6A55"/>
    <w:rsid w:val="009B02A8"/>
    <w:rsid w:val="009B0D1F"/>
    <w:rsid w:val="009B250A"/>
    <w:rsid w:val="009B58C6"/>
    <w:rsid w:val="009C2317"/>
    <w:rsid w:val="009C3719"/>
    <w:rsid w:val="009C4315"/>
    <w:rsid w:val="009C57B4"/>
    <w:rsid w:val="009D14D6"/>
    <w:rsid w:val="009D264D"/>
    <w:rsid w:val="009D376B"/>
    <w:rsid w:val="009D4F9B"/>
    <w:rsid w:val="009D5196"/>
    <w:rsid w:val="009D7736"/>
    <w:rsid w:val="009E0891"/>
    <w:rsid w:val="009E0C69"/>
    <w:rsid w:val="009E12FF"/>
    <w:rsid w:val="009E2AF1"/>
    <w:rsid w:val="009E3770"/>
    <w:rsid w:val="009F0B0C"/>
    <w:rsid w:val="009F1AE3"/>
    <w:rsid w:val="009F1B6E"/>
    <w:rsid w:val="009F2CCF"/>
    <w:rsid w:val="009F4C61"/>
    <w:rsid w:val="009F5D00"/>
    <w:rsid w:val="009F7E81"/>
    <w:rsid w:val="009F7F7B"/>
    <w:rsid w:val="00A00CA2"/>
    <w:rsid w:val="00A013EB"/>
    <w:rsid w:val="00A02340"/>
    <w:rsid w:val="00A02932"/>
    <w:rsid w:val="00A04DD0"/>
    <w:rsid w:val="00A06161"/>
    <w:rsid w:val="00A11512"/>
    <w:rsid w:val="00A1184A"/>
    <w:rsid w:val="00A134AA"/>
    <w:rsid w:val="00A1497D"/>
    <w:rsid w:val="00A1649E"/>
    <w:rsid w:val="00A16D29"/>
    <w:rsid w:val="00A21EE5"/>
    <w:rsid w:val="00A22D11"/>
    <w:rsid w:val="00A23152"/>
    <w:rsid w:val="00A243D7"/>
    <w:rsid w:val="00A2495A"/>
    <w:rsid w:val="00A25E7B"/>
    <w:rsid w:val="00A30131"/>
    <w:rsid w:val="00A3128B"/>
    <w:rsid w:val="00A35216"/>
    <w:rsid w:val="00A37954"/>
    <w:rsid w:val="00A41696"/>
    <w:rsid w:val="00A41A2D"/>
    <w:rsid w:val="00A437FE"/>
    <w:rsid w:val="00A45156"/>
    <w:rsid w:val="00A45DB8"/>
    <w:rsid w:val="00A46AF3"/>
    <w:rsid w:val="00A46DAD"/>
    <w:rsid w:val="00A471EE"/>
    <w:rsid w:val="00A478B5"/>
    <w:rsid w:val="00A47B66"/>
    <w:rsid w:val="00A47B7E"/>
    <w:rsid w:val="00A51295"/>
    <w:rsid w:val="00A55A98"/>
    <w:rsid w:val="00A56088"/>
    <w:rsid w:val="00A5668C"/>
    <w:rsid w:val="00A60600"/>
    <w:rsid w:val="00A64764"/>
    <w:rsid w:val="00A665C2"/>
    <w:rsid w:val="00A6690F"/>
    <w:rsid w:val="00A67CF8"/>
    <w:rsid w:val="00A712BA"/>
    <w:rsid w:val="00A71F54"/>
    <w:rsid w:val="00A72375"/>
    <w:rsid w:val="00A739ED"/>
    <w:rsid w:val="00A73EF8"/>
    <w:rsid w:val="00A74D9D"/>
    <w:rsid w:val="00A775E0"/>
    <w:rsid w:val="00A83410"/>
    <w:rsid w:val="00A83758"/>
    <w:rsid w:val="00A83FBB"/>
    <w:rsid w:val="00A8412D"/>
    <w:rsid w:val="00A878EA"/>
    <w:rsid w:val="00A92402"/>
    <w:rsid w:val="00A938C5"/>
    <w:rsid w:val="00A95141"/>
    <w:rsid w:val="00A95D53"/>
    <w:rsid w:val="00A96C82"/>
    <w:rsid w:val="00A96D10"/>
    <w:rsid w:val="00AA0586"/>
    <w:rsid w:val="00AA0F98"/>
    <w:rsid w:val="00AA1DB8"/>
    <w:rsid w:val="00AA3551"/>
    <w:rsid w:val="00AA37B4"/>
    <w:rsid w:val="00AA3E97"/>
    <w:rsid w:val="00AA4DD6"/>
    <w:rsid w:val="00AB21AF"/>
    <w:rsid w:val="00AB2DBA"/>
    <w:rsid w:val="00AB3BDF"/>
    <w:rsid w:val="00AB4260"/>
    <w:rsid w:val="00AB5E29"/>
    <w:rsid w:val="00AB7973"/>
    <w:rsid w:val="00AC078F"/>
    <w:rsid w:val="00AC0EE1"/>
    <w:rsid w:val="00AC1809"/>
    <w:rsid w:val="00AC1BB5"/>
    <w:rsid w:val="00AC24E4"/>
    <w:rsid w:val="00AC26C3"/>
    <w:rsid w:val="00AC37E9"/>
    <w:rsid w:val="00AC5721"/>
    <w:rsid w:val="00AC68E3"/>
    <w:rsid w:val="00AD0DD8"/>
    <w:rsid w:val="00AD112A"/>
    <w:rsid w:val="00AD275D"/>
    <w:rsid w:val="00AD37F7"/>
    <w:rsid w:val="00AD41A5"/>
    <w:rsid w:val="00AD58A7"/>
    <w:rsid w:val="00AD6184"/>
    <w:rsid w:val="00AE7BE1"/>
    <w:rsid w:val="00AF182A"/>
    <w:rsid w:val="00AF22BB"/>
    <w:rsid w:val="00AF33A6"/>
    <w:rsid w:val="00AF3B1C"/>
    <w:rsid w:val="00AF483E"/>
    <w:rsid w:val="00AF5240"/>
    <w:rsid w:val="00AF53DC"/>
    <w:rsid w:val="00B000AB"/>
    <w:rsid w:val="00B005AC"/>
    <w:rsid w:val="00B00ADF"/>
    <w:rsid w:val="00B015D9"/>
    <w:rsid w:val="00B103EB"/>
    <w:rsid w:val="00B10DE1"/>
    <w:rsid w:val="00B231D1"/>
    <w:rsid w:val="00B31FD5"/>
    <w:rsid w:val="00B343B8"/>
    <w:rsid w:val="00B368BA"/>
    <w:rsid w:val="00B4086C"/>
    <w:rsid w:val="00B4188B"/>
    <w:rsid w:val="00B42DD0"/>
    <w:rsid w:val="00B44033"/>
    <w:rsid w:val="00B45E65"/>
    <w:rsid w:val="00B4779A"/>
    <w:rsid w:val="00B51AA6"/>
    <w:rsid w:val="00B52586"/>
    <w:rsid w:val="00B52A55"/>
    <w:rsid w:val="00B52BE3"/>
    <w:rsid w:val="00B5315A"/>
    <w:rsid w:val="00B62280"/>
    <w:rsid w:val="00B63F6D"/>
    <w:rsid w:val="00B653C3"/>
    <w:rsid w:val="00B661ED"/>
    <w:rsid w:val="00B663A2"/>
    <w:rsid w:val="00B66FCC"/>
    <w:rsid w:val="00B67BB6"/>
    <w:rsid w:val="00B67E94"/>
    <w:rsid w:val="00B704E3"/>
    <w:rsid w:val="00B7053F"/>
    <w:rsid w:val="00B705DA"/>
    <w:rsid w:val="00B746EF"/>
    <w:rsid w:val="00B74795"/>
    <w:rsid w:val="00B74B45"/>
    <w:rsid w:val="00B75C6C"/>
    <w:rsid w:val="00B75E61"/>
    <w:rsid w:val="00B75FEE"/>
    <w:rsid w:val="00B810AA"/>
    <w:rsid w:val="00B81B62"/>
    <w:rsid w:val="00B841C5"/>
    <w:rsid w:val="00B84ED3"/>
    <w:rsid w:val="00B84F66"/>
    <w:rsid w:val="00B85E43"/>
    <w:rsid w:val="00B90BB8"/>
    <w:rsid w:val="00B90EE9"/>
    <w:rsid w:val="00B91486"/>
    <w:rsid w:val="00B91CF3"/>
    <w:rsid w:val="00B92389"/>
    <w:rsid w:val="00B94756"/>
    <w:rsid w:val="00B95A0C"/>
    <w:rsid w:val="00B9688D"/>
    <w:rsid w:val="00B96A7B"/>
    <w:rsid w:val="00BA4026"/>
    <w:rsid w:val="00BA778F"/>
    <w:rsid w:val="00BA7BDB"/>
    <w:rsid w:val="00BB04C4"/>
    <w:rsid w:val="00BB0804"/>
    <w:rsid w:val="00BB1C79"/>
    <w:rsid w:val="00BB4351"/>
    <w:rsid w:val="00BB4EDF"/>
    <w:rsid w:val="00BC113F"/>
    <w:rsid w:val="00BC1610"/>
    <w:rsid w:val="00BC1D21"/>
    <w:rsid w:val="00BC1FF6"/>
    <w:rsid w:val="00BC27C3"/>
    <w:rsid w:val="00BC297E"/>
    <w:rsid w:val="00BC3704"/>
    <w:rsid w:val="00BC45C2"/>
    <w:rsid w:val="00BC4CE7"/>
    <w:rsid w:val="00BD0B2C"/>
    <w:rsid w:val="00BD4BDB"/>
    <w:rsid w:val="00BD57CB"/>
    <w:rsid w:val="00BD5B58"/>
    <w:rsid w:val="00BE148B"/>
    <w:rsid w:val="00BE387B"/>
    <w:rsid w:val="00BE3CD0"/>
    <w:rsid w:val="00BE5A49"/>
    <w:rsid w:val="00BF5212"/>
    <w:rsid w:val="00BF5483"/>
    <w:rsid w:val="00BF6750"/>
    <w:rsid w:val="00C0037B"/>
    <w:rsid w:val="00C0226C"/>
    <w:rsid w:val="00C04E51"/>
    <w:rsid w:val="00C10676"/>
    <w:rsid w:val="00C20411"/>
    <w:rsid w:val="00C221EE"/>
    <w:rsid w:val="00C23516"/>
    <w:rsid w:val="00C2558C"/>
    <w:rsid w:val="00C25A4A"/>
    <w:rsid w:val="00C26ABE"/>
    <w:rsid w:val="00C27A48"/>
    <w:rsid w:val="00C31C92"/>
    <w:rsid w:val="00C337B9"/>
    <w:rsid w:val="00C33ED3"/>
    <w:rsid w:val="00C41526"/>
    <w:rsid w:val="00C4216D"/>
    <w:rsid w:val="00C42541"/>
    <w:rsid w:val="00C4500A"/>
    <w:rsid w:val="00C45389"/>
    <w:rsid w:val="00C47B82"/>
    <w:rsid w:val="00C503A8"/>
    <w:rsid w:val="00C525AF"/>
    <w:rsid w:val="00C52B5C"/>
    <w:rsid w:val="00C55423"/>
    <w:rsid w:val="00C55902"/>
    <w:rsid w:val="00C570F9"/>
    <w:rsid w:val="00C574EE"/>
    <w:rsid w:val="00C600A2"/>
    <w:rsid w:val="00C63109"/>
    <w:rsid w:val="00C64E75"/>
    <w:rsid w:val="00C67FD9"/>
    <w:rsid w:val="00C74906"/>
    <w:rsid w:val="00C74D17"/>
    <w:rsid w:val="00C759E8"/>
    <w:rsid w:val="00C75AFD"/>
    <w:rsid w:val="00C77643"/>
    <w:rsid w:val="00C81919"/>
    <w:rsid w:val="00C843DD"/>
    <w:rsid w:val="00C857FF"/>
    <w:rsid w:val="00C85AE2"/>
    <w:rsid w:val="00C863F2"/>
    <w:rsid w:val="00C87315"/>
    <w:rsid w:val="00C877B7"/>
    <w:rsid w:val="00C9286C"/>
    <w:rsid w:val="00C928BA"/>
    <w:rsid w:val="00C92D5B"/>
    <w:rsid w:val="00C97BB0"/>
    <w:rsid w:val="00CA0211"/>
    <w:rsid w:val="00CA0323"/>
    <w:rsid w:val="00CA4DC5"/>
    <w:rsid w:val="00CA55AB"/>
    <w:rsid w:val="00CA7042"/>
    <w:rsid w:val="00CA7C7E"/>
    <w:rsid w:val="00CB05E0"/>
    <w:rsid w:val="00CB0F50"/>
    <w:rsid w:val="00CB50B6"/>
    <w:rsid w:val="00CB6E7C"/>
    <w:rsid w:val="00CB72BB"/>
    <w:rsid w:val="00CB747F"/>
    <w:rsid w:val="00CC08AB"/>
    <w:rsid w:val="00CC2975"/>
    <w:rsid w:val="00CC3314"/>
    <w:rsid w:val="00CC4A4F"/>
    <w:rsid w:val="00CD03D1"/>
    <w:rsid w:val="00CD103D"/>
    <w:rsid w:val="00CD10BA"/>
    <w:rsid w:val="00CD25AD"/>
    <w:rsid w:val="00CD3A72"/>
    <w:rsid w:val="00CD4C33"/>
    <w:rsid w:val="00CD556D"/>
    <w:rsid w:val="00CD70C0"/>
    <w:rsid w:val="00CE3881"/>
    <w:rsid w:val="00CE3C31"/>
    <w:rsid w:val="00CE3F01"/>
    <w:rsid w:val="00CE6399"/>
    <w:rsid w:val="00CF03DF"/>
    <w:rsid w:val="00CF170C"/>
    <w:rsid w:val="00CF1E71"/>
    <w:rsid w:val="00CF25E7"/>
    <w:rsid w:val="00CF5E08"/>
    <w:rsid w:val="00CF6F39"/>
    <w:rsid w:val="00D03858"/>
    <w:rsid w:val="00D04782"/>
    <w:rsid w:val="00D04924"/>
    <w:rsid w:val="00D049AB"/>
    <w:rsid w:val="00D0585F"/>
    <w:rsid w:val="00D05A81"/>
    <w:rsid w:val="00D06F3B"/>
    <w:rsid w:val="00D103F1"/>
    <w:rsid w:val="00D11A6E"/>
    <w:rsid w:val="00D122C8"/>
    <w:rsid w:val="00D14A20"/>
    <w:rsid w:val="00D1672B"/>
    <w:rsid w:val="00D16FFD"/>
    <w:rsid w:val="00D17446"/>
    <w:rsid w:val="00D177BE"/>
    <w:rsid w:val="00D1780F"/>
    <w:rsid w:val="00D201E4"/>
    <w:rsid w:val="00D24600"/>
    <w:rsid w:val="00D26061"/>
    <w:rsid w:val="00D26A87"/>
    <w:rsid w:val="00D27FC3"/>
    <w:rsid w:val="00D308CE"/>
    <w:rsid w:val="00D311C0"/>
    <w:rsid w:val="00D3488B"/>
    <w:rsid w:val="00D34BA3"/>
    <w:rsid w:val="00D37155"/>
    <w:rsid w:val="00D40B6A"/>
    <w:rsid w:val="00D4240E"/>
    <w:rsid w:val="00D446DE"/>
    <w:rsid w:val="00D47681"/>
    <w:rsid w:val="00D47DAF"/>
    <w:rsid w:val="00D52261"/>
    <w:rsid w:val="00D54799"/>
    <w:rsid w:val="00D550E4"/>
    <w:rsid w:val="00D55979"/>
    <w:rsid w:val="00D55F30"/>
    <w:rsid w:val="00D57E9A"/>
    <w:rsid w:val="00D61D90"/>
    <w:rsid w:val="00D6320B"/>
    <w:rsid w:val="00D65026"/>
    <w:rsid w:val="00D65837"/>
    <w:rsid w:val="00D7129F"/>
    <w:rsid w:val="00D71C8E"/>
    <w:rsid w:val="00D73C51"/>
    <w:rsid w:val="00D76464"/>
    <w:rsid w:val="00D76C8F"/>
    <w:rsid w:val="00D76EAF"/>
    <w:rsid w:val="00D801CD"/>
    <w:rsid w:val="00D80378"/>
    <w:rsid w:val="00D80429"/>
    <w:rsid w:val="00D82B84"/>
    <w:rsid w:val="00D836C7"/>
    <w:rsid w:val="00D85580"/>
    <w:rsid w:val="00D862C6"/>
    <w:rsid w:val="00D86AA4"/>
    <w:rsid w:val="00D87D75"/>
    <w:rsid w:val="00D9045A"/>
    <w:rsid w:val="00D912E1"/>
    <w:rsid w:val="00D92D46"/>
    <w:rsid w:val="00D93D14"/>
    <w:rsid w:val="00D95A97"/>
    <w:rsid w:val="00D95B43"/>
    <w:rsid w:val="00D9701A"/>
    <w:rsid w:val="00DA0259"/>
    <w:rsid w:val="00DA302E"/>
    <w:rsid w:val="00DA45CC"/>
    <w:rsid w:val="00DA58A7"/>
    <w:rsid w:val="00DA6C3A"/>
    <w:rsid w:val="00DA71FA"/>
    <w:rsid w:val="00DB398C"/>
    <w:rsid w:val="00DB46C9"/>
    <w:rsid w:val="00DC0FAF"/>
    <w:rsid w:val="00DC22B8"/>
    <w:rsid w:val="00DC6A4E"/>
    <w:rsid w:val="00DC6AFB"/>
    <w:rsid w:val="00DD3061"/>
    <w:rsid w:val="00DD5AFC"/>
    <w:rsid w:val="00DE3D7D"/>
    <w:rsid w:val="00DE47AB"/>
    <w:rsid w:val="00DE5ED6"/>
    <w:rsid w:val="00DE7560"/>
    <w:rsid w:val="00DF36B7"/>
    <w:rsid w:val="00DF4383"/>
    <w:rsid w:val="00DF4CC7"/>
    <w:rsid w:val="00DF5A5A"/>
    <w:rsid w:val="00DF79F8"/>
    <w:rsid w:val="00E00786"/>
    <w:rsid w:val="00E0191D"/>
    <w:rsid w:val="00E02ACC"/>
    <w:rsid w:val="00E032EF"/>
    <w:rsid w:val="00E07B09"/>
    <w:rsid w:val="00E10190"/>
    <w:rsid w:val="00E11F8F"/>
    <w:rsid w:val="00E12074"/>
    <w:rsid w:val="00E12320"/>
    <w:rsid w:val="00E15007"/>
    <w:rsid w:val="00E15FA5"/>
    <w:rsid w:val="00E208B8"/>
    <w:rsid w:val="00E21B2B"/>
    <w:rsid w:val="00E21F14"/>
    <w:rsid w:val="00E22F74"/>
    <w:rsid w:val="00E240DD"/>
    <w:rsid w:val="00E24159"/>
    <w:rsid w:val="00E24721"/>
    <w:rsid w:val="00E25F7A"/>
    <w:rsid w:val="00E26012"/>
    <w:rsid w:val="00E31AD6"/>
    <w:rsid w:val="00E31C7E"/>
    <w:rsid w:val="00E332F0"/>
    <w:rsid w:val="00E34806"/>
    <w:rsid w:val="00E3776B"/>
    <w:rsid w:val="00E40576"/>
    <w:rsid w:val="00E412B4"/>
    <w:rsid w:val="00E44B48"/>
    <w:rsid w:val="00E478C7"/>
    <w:rsid w:val="00E51716"/>
    <w:rsid w:val="00E540A5"/>
    <w:rsid w:val="00E54636"/>
    <w:rsid w:val="00E54706"/>
    <w:rsid w:val="00E54D0C"/>
    <w:rsid w:val="00E577CE"/>
    <w:rsid w:val="00E57E14"/>
    <w:rsid w:val="00E60667"/>
    <w:rsid w:val="00E61782"/>
    <w:rsid w:val="00E62A4B"/>
    <w:rsid w:val="00E64213"/>
    <w:rsid w:val="00E7036D"/>
    <w:rsid w:val="00E71E98"/>
    <w:rsid w:val="00E722FB"/>
    <w:rsid w:val="00E744CE"/>
    <w:rsid w:val="00E77B2C"/>
    <w:rsid w:val="00E816FF"/>
    <w:rsid w:val="00E82A97"/>
    <w:rsid w:val="00E82EF8"/>
    <w:rsid w:val="00E82F8B"/>
    <w:rsid w:val="00E837F7"/>
    <w:rsid w:val="00E84E10"/>
    <w:rsid w:val="00E856F6"/>
    <w:rsid w:val="00E872D0"/>
    <w:rsid w:val="00E87571"/>
    <w:rsid w:val="00E93661"/>
    <w:rsid w:val="00E93AB3"/>
    <w:rsid w:val="00EA20B7"/>
    <w:rsid w:val="00EA256D"/>
    <w:rsid w:val="00EA4DB5"/>
    <w:rsid w:val="00EA5A40"/>
    <w:rsid w:val="00EA6E6A"/>
    <w:rsid w:val="00EB0BC0"/>
    <w:rsid w:val="00EB2095"/>
    <w:rsid w:val="00EB5239"/>
    <w:rsid w:val="00EB6A84"/>
    <w:rsid w:val="00EC4E98"/>
    <w:rsid w:val="00EC4EC5"/>
    <w:rsid w:val="00ED0B13"/>
    <w:rsid w:val="00ED47B6"/>
    <w:rsid w:val="00ED56C0"/>
    <w:rsid w:val="00ED738F"/>
    <w:rsid w:val="00EE0268"/>
    <w:rsid w:val="00EE0A18"/>
    <w:rsid w:val="00EE22D9"/>
    <w:rsid w:val="00EE3DAD"/>
    <w:rsid w:val="00EE4142"/>
    <w:rsid w:val="00EE419E"/>
    <w:rsid w:val="00EE6497"/>
    <w:rsid w:val="00EF0499"/>
    <w:rsid w:val="00EF0AFC"/>
    <w:rsid w:val="00EF3FD3"/>
    <w:rsid w:val="00EF5DDB"/>
    <w:rsid w:val="00EF7906"/>
    <w:rsid w:val="00F00835"/>
    <w:rsid w:val="00F02341"/>
    <w:rsid w:val="00F02835"/>
    <w:rsid w:val="00F076C5"/>
    <w:rsid w:val="00F11D69"/>
    <w:rsid w:val="00F12ABE"/>
    <w:rsid w:val="00F12BDE"/>
    <w:rsid w:val="00F13A72"/>
    <w:rsid w:val="00F1417A"/>
    <w:rsid w:val="00F14AA3"/>
    <w:rsid w:val="00F2092C"/>
    <w:rsid w:val="00F23660"/>
    <w:rsid w:val="00F23A34"/>
    <w:rsid w:val="00F24448"/>
    <w:rsid w:val="00F30C80"/>
    <w:rsid w:val="00F32EBE"/>
    <w:rsid w:val="00F34F20"/>
    <w:rsid w:val="00F365BA"/>
    <w:rsid w:val="00F417C3"/>
    <w:rsid w:val="00F43A66"/>
    <w:rsid w:val="00F47081"/>
    <w:rsid w:val="00F50636"/>
    <w:rsid w:val="00F52903"/>
    <w:rsid w:val="00F532B2"/>
    <w:rsid w:val="00F5359B"/>
    <w:rsid w:val="00F5412E"/>
    <w:rsid w:val="00F55678"/>
    <w:rsid w:val="00F559D3"/>
    <w:rsid w:val="00F56A53"/>
    <w:rsid w:val="00F56D5A"/>
    <w:rsid w:val="00F63416"/>
    <w:rsid w:val="00F634BA"/>
    <w:rsid w:val="00F6404D"/>
    <w:rsid w:val="00F677A0"/>
    <w:rsid w:val="00F7114F"/>
    <w:rsid w:val="00F71DDB"/>
    <w:rsid w:val="00F71F33"/>
    <w:rsid w:val="00F73798"/>
    <w:rsid w:val="00F747B3"/>
    <w:rsid w:val="00F74935"/>
    <w:rsid w:val="00F75959"/>
    <w:rsid w:val="00F767D0"/>
    <w:rsid w:val="00F76EB5"/>
    <w:rsid w:val="00F77E7E"/>
    <w:rsid w:val="00F852ED"/>
    <w:rsid w:val="00F85FCE"/>
    <w:rsid w:val="00F87971"/>
    <w:rsid w:val="00F90225"/>
    <w:rsid w:val="00F91D6F"/>
    <w:rsid w:val="00F92A5B"/>
    <w:rsid w:val="00F94564"/>
    <w:rsid w:val="00F95800"/>
    <w:rsid w:val="00FA0928"/>
    <w:rsid w:val="00FA3DC5"/>
    <w:rsid w:val="00FA5A55"/>
    <w:rsid w:val="00FA6CA4"/>
    <w:rsid w:val="00FA7453"/>
    <w:rsid w:val="00FA763E"/>
    <w:rsid w:val="00FB00DD"/>
    <w:rsid w:val="00FB18B8"/>
    <w:rsid w:val="00FB261C"/>
    <w:rsid w:val="00FB26E0"/>
    <w:rsid w:val="00FB2C12"/>
    <w:rsid w:val="00FB32CC"/>
    <w:rsid w:val="00FB5540"/>
    <w:rsid w:val="00FB743E"/>
    <w:rsid w:val="00FC0F9C"/>
    <w:rsid w:val="00FC11BB"/>
    <w:rsid w:val="00FC31F6"/>
    <w:rsid w:val="00FC4D81"/>
    <w:rsid w:val="00FC567E"/>
    <w:rsid w:val="00FC5C67"/>
    <w:rsid w:val="00FD1AE3"/>
    <w:rsid w:val="00FD2CA2"/>
    <w:rsid w:val="00FD2E92"/>
    <w:rsid w:val="00FD484A"/>
    <w:rsid w:val="00FD5225"/>
    <w:rsid w:val="00FD6531"/>
    <w:rsid w:val="00FE27ED"/>
    <w:rsid w:val="00FE3801"/>
    <w:rsid w:val="00FE4386"/>
    <w:rsid w:val="00FE61EA"/>
    <w:rsid w:val="00FF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437FE"/>
    <w:pPr>
      <w:ind w:firstLine="709"/>
      <w:jc w:val="both"/>
    </w:pPr>
    <w:rPr>
      <w:sz w:val="24"/>
      <w:szCs w:val="24"/>
    </w:rPr>
  </w:style>
  <w:style w:type="paragraph" w:styleId="1">
    <w:name w:val="heading 1"/>
    <w:basedOn w:val="a1"/>
    <w:next w:val="a1"/>
    <w:qFormat/>
    <w:rsid w:val="00046EFC"/>
    <w:pPr>
      <w:keepNext/>
      <w:pageBreakBefore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qFormat/>
    <w:rsid w:val="00F6404D"/>
    <w:pPr>
      <w:keepNext/>
      <w:numPr>
        <w:ilvl w:val="1"/>
        <w:numId w:val="1"/>
      </w:numPr>
      <w:spacing w:before="240" w:after="60"/>
      <w:ind w:left="578" w:hanging="578"/>
      <w:outlineLvl w:val="1"/>
    </w:pPr>
    <w:rPr>
      <w:rFonts w:cs="Arial"/>
      <w:b/>
      <w:bCs/>
      <w:iCs/>
    </w:rPr>
  </w:style>
  <w:style w:type="paragraph" w:styleId="30">
    <w:name w:val="heading 3"/>
    <w:aliases w:val="Заголовок 3 Знак"/>
    <w:basedOn w:val="a1"/>
    <w:next w:val="a1"/>
    <w:link w:val="31"/>
    <w:qFormat/>
    <w:rsid w:val="00046EF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1F7664"/>
    <w:pPr>
      <w:keepNext/>
      <w:numPr>
        <w:ilvl w:val="3"/>
        <w:numId w:val="1"/>
      </w:numPr>
      <w:spacing w:before="240" w:after="60"/>
      <w:outlineLvl w:val="3"/>
    </w:pPr>
    <w:rPr>
      <w:rFonts w:ascii="Courier New" w:hAnsi="Courier New"/>
      <w:b/>
      <w:bCs/>
      <w:szCs w:val="28"/>
    </w:rPr>
  </w:style>
  <w:style w:type="paragraph" w:styleId="5">
    <w:name w:val="heading 5"/>
    <w:basedOn w:val="a1"/>
    <w:next w:val="a1"/>
    <w:qFormat/>
    <w:rsid w:val="00A951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A951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A951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1"/>
    <w:next w:val="a1"/>
    <w:qFormat/>
    <w:rsid w:val="00A951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A951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"/>
    <w:basedOn w:val="a2"/>
    <w:link w:val="20"/>
    <w:rsid w:val="00F6404D"/>
    <w:rPr>
      <w:rFonts w:cs="Arial"/>
      <w:b/>
      <w:bCs/>
      <w:iCs/>
      <w:sz w:val="24"/>
      <w:szCs w:val="24"/>
    </w:rPr>
  </w:style>
  <w:style w:type="character" w:customStyle="1" w:styleId="31">
    <w:name w:val="Заголовок 3 Знак1"/>
    <w:aliases w:val="Заголовок 3 Знак Знак"/>
    <w:basedOn w:val="a2"/>
    <w:link w:val="30"/>
    <w:rsid w:val="00046EFC"/>
    <w:rPr>
      <w:rFonts w:ascii="Arial" w:hAnsi="Arial" w:cs="Arial"/>
      <w:b/>
      <w:bCs/>
      <w:sz w:val="26"/>
      <w:szCs w:val="26"/>
    </w:rPr>
  </w:style>
  <w:style w:type="paragraph" w:styleId="10">
    <w:name w:val="toc 1"/>
    <w:basedOn w:val="a1"/>
    <w:next w:val="a1"/>
    <w:autoRedefine/>
    <w:uiPriority w:val="39"/>
    <w:rsid w:val="00684351"/>
    <w:pPr>
      <w:spacing w:before="120"/>
    </w:pPr>
    <w:rPr>
      <w:rFonts w:ascii="Arial" w:hAnsi="Arial"/>
      <w:b/>
      <w:bCs/>
      <w:iCs/>
    </w:rPr>
  </w:style>
  <w:style w:type="paragraph" w:styleId="22">
    <w:name w:val="toc 2"/>
    <w:basedOn w:val="a1"/>
    <w:next w:val="a1"/>
    <w:autoRedefine/>
    <w:uiPriority w:val="39"/>
    <w:rsid w:val="00A95141"/>
    <w:pPr>
      <w:spacing w:before="120"/>
      <w:ind w:left="240"/>
    </w:pPr>
    <w:rPr>
      <w:b/>
      <w:bCs/>
      <w:sz w:val="22"/>
      <w:szCs w:val="22"/>
    </w:rPr>
  </w:style>
  <w:style w:type="paragraph" w:styleId="32">
    <w:name w:val="toc 3"/>
    <w:basedOn w:val="a1"/>
    <w:next w:val="a1"/>
    <w:autoRedefine/>
    <w:uiPriority w:val="39"/>
    <w:rsid w:val="00A95141"/>
    <w:pPr>
      <w:ind w:left="480"/>
    </w:pPr>
    <w:rPr>
      <w:sz w:val="20"/>
      <w:szCs w:val="20"/>
    </w:rPr>
  </w:style>
  <w:style w:type="paragraph" w:styleId="40">
    <w:name w:val="toc 4"/>
    <w:basedOn w:val="a1"/>
    <w:next w:val="a1"/>
    <w:autoRedefine/>
    <w:semiHidden/>
    <w:rsid w:val="00A95141"/>
    <w:pPr>
      <w:ind w:left="720"/>
    </w:pPr>
    <w:rPr>
      <w:sz w:val="20"/>
      <w:szCs w:val="20"/>
    </w:rPr>
  </w:style>
  <w:style w:type="paragraph" w:styleId="60">
    <w:name w:val="toc 6"/>
    <w:basedOn w:val="a1"/>
    <w:next w:val="a1"/>
    <w:autoRedefine/>
    <w:semiHidden/>
    <w:rsid w:val="00A95141"/>
    <w:pPr>
      <w:ind w:left="1200"/>
    </w:pPr>
    <w:rPr>
      <w:sz w:val="20"/>
      <w:szCs w:val="20"/>
    </w:rPr>
  </w:style>
  <w:style w:type="character" w:styleId="a5">
    <w:name w:val="Hyperlink"/>
    <w:basedOn w:val="a2"/>
    <w:uiPriority w:val="99"/>
    <w:rsid w:val="00A95141"/>
    <w:rPr>
      <w:color w:val="0000FF"/>
      <w:u w:val="single"/>
    </w:rPr>
  </w:style>
  <w:style w:type="table" w:styleId="a6">
    <w:name w:val="Table Grid"/>
    <w:basedOn w:val="a3"/>
    <w:rsid w:val="00A95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1"/>
    <w:rsid w:val="00A95141"/>
    <w:pPr>
      <w:tabs>
        <w:tab w:val="center" w:pos="4677"/>
        <w:tab w:val="right" w:pos="9355"/>
      </w:tabs>
    </w:pPr>
  </w:style>
  <w:style w:type="paragraph" w:styleId="a8">
    <w:name w:val="footer"/>
    <w:basedOn w:val="a1"/>
    <w:rsid w:val="00A95141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A95141"/>
  </w:style>
  <w:style w:type="paragraph" w:styleId="aa">
    <w:name w:val="Body Text"/>
    <w:aliases w:val="Основной текст Знак"/>
    <w:basedOn w:val="a1"/>
    <w:link w:val="11"/>
    <w:rsid w:val="00A95141"/>
    <w:pPr>
      <w:spacing w:after="120"/>
    </w:pPr>
  </w:style>
  <w:style w:type="paragraph" w:styleId="2">
    <w:name w:val="List Bullet 2"/>
    <w:basedOn w:val="a1"/>
    <w:rsid w:val="00A95141"/>
    <w:pPr>
      <w:numPr>
        <w:numId w:val="2"/>
      </w:numPr>
    </w:pPr>
  </w:style>
  <w:style w:type="paragraph" w:styleId="23">
    <w:name w:val="List 2"/>
    <w:basedOn w:val="a1"/>
    <w:rsid w:val="00A95141"/>
    <w:pPr>
      <w:ind w:left="566" w:hanging="283"/>
    </w:pPr>
  </w:style>
  <w:style w:type="character" w:styleId="ab">
    <w:name w:val="annotation reference"/>
    <w:basedOn w:val="a2"/>
    <w:semiHidden/>
    <w:rsid w:val="00A95141"/>
    <w:rPr>
      <w:sz w:val="16"/>
      <w:szCs w:val="16"/>
    </w:rPr>
  </w:style>
  <w:style w:type="paragraph" w:styleId="ac">
    <w:name w:val="annotation text"/>
    <w:basedOn w:val="a1"/>
    <w:link w:val="ad"/>
    <w:semiHidden/>
    <w:rsid w:val="00A95141"/>
    <w:rPr>
      <w:sz w:val="20"/>
      <w:szCs w:val="20"/>
    </w:rPr>
  </w:style>
  <w:style w:type="paragraph" w:styleId="ae">
    <w:name w:val="Balloon Text"/>
    <w:basedOn w:val="a1"/>
    <w:semiHidden/>
    <w:rsid w:val="00A95141"/>
    <w:rPr>
      <w:rFonts w:ascii="Tahoma" w:hAnsi="Tahoma" w:cs="Tahoma"/>
      <w:sz w:val="16"/>
      <w:szCs w:val="16"/>
    </w:rPr>
  </w:style>
  <w:style w:type="paragraph" w:styleId="af">
    <w:name w:val="Document Map"/>
    <w:basedOn w:val="a1"/>
    <w:semiHidden/>
    <w:rsid w:val="00F737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footnote text"/>
    <w:basedOn w:val="a1"/>
    <w:semiHidden/>
    <w:rsid w:val="00BF5483"/>
    <w:rPr>
      <w:sz w:val="20"/>
      <w:szCs w:val="20"/>
    </w:rPr>
  </w:style>
  <w:style w:type="character" w:styleId="af1">
    <w:name w:val="footnote reference"/>
    <w:basedOn w:val="a2"/>
    <w:semiHidden/>
    <w:rsid w:val="00BF5483"/>
    <w:rPr>
      <w:vertAlign w:val="superscript"/>
    </w:rPr>
  </w:style>
  <w:style w:type="paragraph" w:customStyle="1" w:styleId="af2">
    <w:name w:val="Абзац"/>
    <w:basedOn w:val="a1"/>
    <w:rsid w:val="00D836C7"/>
    <w:pPr>
      <w:spacing w:before="120"/>
      <w:ind w:firstLine="397"/>
    </w:pPr>
    <w:rPr>
      <w:rFonts w:ascii="Arial" w:hAnsi="Arial"/>
      <w:sz w:val="22"/>
      <w:szCs w:val="20"/>
    </w:rPr>
  </w:style>
  <w:style w:type="paragraph" w:styleId="a">
    <w:name w:val="List Number"/>
    <w:basedOn w:val="a1"/>
    <w:rsid w:val="00385B90"/>
    <w:pPr>
      <w:numPr>
        <w:numId w:val="3"/>
      </w:numPr>
    </w:pPr>
  </w:style>
  <w:style w:type="paragraph" w:styleId="50">
    <w:name w:val="toc 5"/>
    <w:basedOn w:val="a1"/>
    <w:next w:val="a1"/>
    <w:autoRedefine/>
    <w:semiHidden/>
    <w:rsid w:val="00046EFC"/>
    <w:pPr>
      <w:ind w:left="960"/>
    </w:pPr>
    <w:rPr>
      <w:sz w:val="20"/>
      <w:szCs w:val="20"/>
    </w:rPr>
  </w:style>
  <w:style w:type="paragraph" w:styleId="70">
    <w:name w:val="toc 7"/>
    <w:basedOn w:val="a1"/>
    <w:next w:val="a1"/>
    <w:autoRedefine/>
    <w:semiHidden/>
    <w:rsid w:val="00046EFC"/>
    <w:pPr>
      <w:ind w:left="1440"/>
    </w:pPr>
    <w:rPr>
      <w:sz w:val="20"/>
      <w:szCs w:val="20"/>
    </w:rPr>
  </w:style>
  <w:style w:type="paragraph" w:styleId="80">
    <w:name w:val="toc 8"/>
    <w:basedOn w:val="a1"/>
    <w:next w:val="a1"/>
    <w:autoRedefine/>
    <w:semiHidden/>
    <w:rsid w:val="00046EFC"/>
    <w:pPr>
      <w:ind w:left="1680"/>
    </w:pPr>
    <w:rPr>
      <w:sz w:val="20"/>
      <w:szCs w:val="20"/>
    </w:rPr>
  </w:style>
  <w:style w:type="paragraph" w:styleId="90">
    <w:name w:val="toc 9"/>
    <w:basedOn w:val="a1"/>
    <w:next w:val="a1"/>
    <w:autoRedefine/>
    <w:semiHidden/>
    <w:rsid w:val="00046EFC"/>
    <w:pPr>
      <w:ind w:left="1920"/>
    </w:pPr>
    <w:rPr>
      <w:sz w:val="20"/>
      <w:szCs w:val="20"/>
    </w:rPr>
  </w:style>
  <w:style w:type="character" w:customStyle="1" w:styleId="11">
    <w:name w:val="Основной текст Знак1"/>
    <w:aliases w:val="Основной текст Знак Знак"/>
    <w:basedOn w:val="a2"/>
    <w:link w:val="aa"/>
    <w:rsid w:val="007F2FE9"/>
    <w:rPr>
      <w:sz w:val="24"/>
      <w:szCs w:val="24"/>
      <w:lang w:val="ru-RU" w:eastAsia="ru-RU" w:bidi="ar-SA"/>
    </w:rPr>
  </w:style>
  <w:style w:type="paragraph" w:styleId="af3">
    <w:name w:val="Body Text Indent"/>
    <w:basedOn w:val="a1"/>
    <w:rsid w:val="00DC6AFB"/>
  </w:style>
  <w:style w:type="character" w:customStyle="1" w:styleId="af4">
    <w:name w:val="Знак"/>
    <w:basedOn w:val="a2"/>
    <w:rsid w:val="00CB72BB"/>
    <w:rPr>
      <w:sz w:val="24"/>
      <w:szCs w:val="24"/>
      <w:lang w:val="ru-RU" w:eastAsia="ru-RU" w:bidi="ar-SA"/>
    </w:rPr>
  </w:style>
  <w:style w:type="paragraph" w:styleId="af5">
    <w:name w:val="Title"/>
    <w:basedOn w:val="a1"/>
    <w:qFormat/>
    <w:rsid w:val="007A38CB"/>
    <w:pPr>
      <w:spacing w:before="240" w:after="240" w:line="360" w:lineRule="auto"/>
      <w:ind w:firstLine="567"/>
      <w:jc w:val="center"/>
    </w:pPr>
    <w:rPr>
      <w:rFonts w:ascii="Arial CYR" w:hAnsi="Arial CYR"/>
      <w:b/>
      <w:kern w:val="28"/>
      <w:sz w:val="28"/>
      <w:szCs w:val="20"/>
      <w:u w:val="single"/>
    </w:rPr>
  </w:style>
  <w:style w:type="paragraph" w:styleId="3">
    <w:name w:val="List Bullet 3"/>
    <w:basedOn w:val="a1"/>
    <w:uiPriority w:val="99"/>
    <w:unhideWhenUsed/>
    <w:rsid w:val="001D3691"/>
    <w:pPr>
      <w:numPr>
        <w:numId w:val="13"/>
      </w:numPr>
      <w:spacing w:after="200" w:line="276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0">
    <w:name w:val="List Bullet"/>
    <w:basedOn w:val="a1"/>
    <w:unhideWhenUsed/>
    <w:rsid w:val="00CF5E08"/>
    <w:pPr>
      <w:numPr>
        <w:numId w:val="16"/>
      </w:numPr>
      <w:contextualSpacing/>
    </w:pPr>
  </w:style>
  <w:style w:type="paragraph" w:styleId="af6">
    <w:name w:val="annotation subject"/>
    <w:basedOn w:val="ac"/>
    <w:next w:val="ac"/>
    <w:link w:val="af7"/>
    <w:uiPriority w:val="99"/>
    <w:semiHidden/>
    <w:unhideWhenUsed/>
    <w:rsid w:val="007A243E"/>
    <w:rPr>
      <w:b/>
      <w:bCs/>
    </w:rPr>
  </w:style>
  <w:style w:type="character" w:customStyle="1" w:styleId="ad">
    <w:name w:val="Текст примечания Знак"/>
    <w:basedOn w:val="a2"/>
    <w:link w:val="ac"/>
    <w:semiHidden/>
    <w:rsid w:val="007A243E"/>
  </w:style>
  <w:style w:type="character" w:customStyle="1" w:styleId="af7">
    <w:name w:val="Тема примечания Знак"/>
    <w:basedOn w:val="ad"/>
    <w:link w:val="af6"/>
    <w:rsid w:val="007A243E"/>
  </w:style>
  <w:style w:type="character" w:styleId="af8">
    <w:name w:val="FollowedHyperlink"/>
    <w:basedOn w:val="a2"/>
    <w:uiPriority w:val="99"/>
    <w:semiHidden/>
    <w:unhideWhenUsed/>
    <w:rsid w:val="00A92402"/>
    <w:rPr>
      <w:color w:val="800080" w:themeColor="followedHyperlink"/>
      <w:u w:val="single"/>
    </w:rPr>
  </w:style>
  <w:style w:type="paragraph" w:styleId="af9">
    <w:name w:val="List Paragraph"/>
    <w:basedOn w:val="a1"/>
    <w:uiPriority w:val="34"/>
    <w:qFormat/>
    <w:rsid w:val="00916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yptopro.ru/downloads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91.226.250.25/" TargetMode="External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ra.ffoms.ru/portal/page/portal/top/about/general/activity/centr" TargetMode="External"/><Relationship Id="rId24" Type="http://schemas.openxmlformats.org/officeDocument/2006/relationships/image" Target="media/image12.png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hyperlink" Target="http://ffoms.ru/system-oms/Certification/" TargetMode="External"/><Relationship Id="rId19" Type="http://schemas.openxmlformats.org/officeDocument/2006/relationships/image" Target="media/image7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ryptopro.ru/products/cades/plugin/downloads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FBEC4-F9E9-4DA5-9482-D17B3434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17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Atlantico</Company>
  <LinksUpToDate>false</LinksUpToDate>
  <CharactersWithSpaces>17160</CharactersWithSpaces>
  <SharedDoc>false</SharedDoc>
  <HLinks>
    <vt:vector size="60" baseType="variant">
      <vt:variant>
        <vt:i4>6815797</vt:i4>
      </vt:variant>
      <vt:variant>
        <vt:i4>57</vt:i4>
      </vt:variant>
      <vt:variant>
        <vt:i4>0</vt:i4>
      </vt:variant>
      <vt:variant>
        <vt:i4>5</vt:i4>
      </vt:variant>
      <vt:variant>
        <vt:lpwstr>http://www.infotecs.ru/</vt:lpwstr>
      </vt:variant>
      <vt:variant>
        <vt:lpwstr/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_Toc368314342</vt:lpwstr>
      </vt:variant>
      <vt:variant>
        <vt:i4>1179705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_Toc368314341</vt:lpwstr>
      </vt:variant>
      <vt:variant>
        <vt:i4>1179705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_Toc368314340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_Toc368314339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_Toc368314338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_Toc368314337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_Toc368314336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_Toc368314335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_Toc368314334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turin</dc:creator>
  <cp:lastModifiedBy>Alexander Bobnev</cp:lastModifiedBy>
  <cp:revision>9</cp:revision>
  <cp:lastPrinted>2015-12-16T15:33:00Z</cp:lastPrinted>
  <dcterms:created xsi:type="dcterms:W3CDTF">2015-12-07T17:20:00Z</dcterms:created>
  <dcterms:modified xsi:type="dcterms:W3CDTF">2016-02-09T14:19:00Z</dcterms:modified>
</cp:coreProperties>
</file>